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29ECFC">
      <w:pPr>
        <w:spacing w:line="360" w:lineRule="auto"/>
        <w:jc w:val="center"/>
        <w:rPr>
          <w:rFonts w:hint="eastAsia"/>
          <w:color w:val="auto"/>
          <w:spacing w:val="168"/>
          <w:sz w:val="84"/>
          <w:szCs w:val="84"/>
          <w:highlight w:val="none"/>
        </w:rPr>
      </w:pPr>
    </w:p>
    <w:p w14:paraId="26DCC5E9">
      <w:pPr>
        <w:spacing w:line="360" w:lineRule="auto"/>
        <w:jc w:val="center"/>
        <w:rPr>
          <w:rFonts w:hint="eastAsia"/>
          <w:color w:val="auto"/>
          <w:spacing w:val="168"/>
          <w:sz w:val="84"/>
          <w:szCs w:val="84"/>
          <w:highlight w:val="none"/>
        </w:rPr>
      </w:pPr>
    </w:p>
    <w:p w14:paraId="5F96F2AF">
      <w:pPr>
        <w:spacing w:line="360" w:lineRule="auto"/>
        <w:jc w:val="center"/>
        <w:rPr>
          <w:rFonts w:hint="eastAsia"/>
          <w:color w:val="auto"/>
          <w:sz w:val="84"/>
          <w:szCs w:val="84"/>
          <w:highlight w:val="none"/>
        </w:rPr>
      </w:pPr>
      <w:r>
        <w:rPr>
          <w:rFonts w:hint="eastAsia"/>
          <w:color w:val="auto"/>
          <w:spacing w:val="168"/>
          <w:sz w:val="84"/>
          <w:szCs w:val="84"/>
          <w:highlight w:val="none"/>
          <w:lang w:eastAsia="zh-CN"/>
        </w:rPr>
        <w:t>电子</w:t>
      </w:r>
      <w:r>
        <w:rPr>
          <w:rFonts w:hint="eastAsia"/>
          <w:color w:val="auto"/>
          <w:spacing w:val="168"/>
          <w:sz w:val="84"/>
          <w:szCs w:val="84"/>
          <w:highlight w:val="none"/>
          <w:lang w:val="en-US" w:eastAsia="zh-CN"/>
        </w:rPr>
        <w:t>竞</w:t>
      </w:r>
      <w:r>
        <w:rPr>
          <w:rFonts w:hint="eastAsia"/>
          <w:color w:val="auto"/>
          <w:spacing w:val="168"/>
          <w:sz w:val="84"/>
          <w:szCs w:val="84"/>
          <w:highlight w:val="none"/>
          <w:lang w:eastAsia="zh-CN"/>
        </w:rPr>
        <w:t>价</w:t>
      </w:r>
      <w:r>
        <w:rPr>
          <w:rFonts w:hint="eastAsia"/>
          <w:color w:val="auto"/>
          <w:spacing w:val="168"/>
          <w:sz w:val="84"/>
          <w:szCs w:val="84"/>
          <w:highlight w:val="none"/>
        </w:rPr>
        <w:t>文</w:t>
      </w:r>
      <w:r>
        <w:rPr>
          <w:rFonts w:hint="eastAsia"/>
          <w:color w:val="auto"/>
          <w:sz w:val="84"/>
          <w:szCs w:val="84"/>
          <w:highlight w:val="none"/>
        </w:rPr>
        <w:t>件</w:t>
      </w:r>
    </w:p>
    <w:p w14:paraId="0C237D68">
      <w:pPr>
        <w:spacing w:line="360" w:lineRule="auto"/>
        <w:jc w:val="center"/>
        <w:rPr>
          <w:rFonts w:hint="eastAsia"/>
          <w:color w:val="auto"/>
          <w:sz w:val="52"/>
          <w:szCs w:val="52"/>
          <w:highlight w:val="none"/>
        </w:rPr>
      </w:pPr>
    </w:p>
    <w:p w14:paraId="6FA88624">
      <w:pPr>
        <w:spacing w:line="360" w:lineRule="auto"/>
        <w:jc w:val="center"/>
        <w:rPr>
          <w:rFonts w:hint="eastAsia"/>
          <w:color w:val="auto"/>
          <w:sz w:val="52"/>
          <w:szCs w:val="52"/>
          <w:highlight w:val="none"/>
        </w:rPr>
      </w:pPr>
    </w:p>
    <w:p w14:paraId="15EA0A53">
      <w:pPr>
        <w:spacing w:line="360" w:lineRule="auto"/>
        <w:ind w:firstLine="361" w:firstLineChars="100"/>
        <w:rPr>
          <w:rFonts w:hint="eastAsia" w:eastAsia="宋体"/>
          <w:b/>
          <w:color w:val="auto"/>
          <w:sz w:val="36"/>
          <w:szCs w:val="36"/>
          <w:highlight w:val="none"/>
          <w:lang w:val="en-US" w:eastAsia="zh-CN"/>
        </w:rPr>
      </w:pPr>
      <w:r>
        <w:rPr>
          <w:rFonts w:hint="eastAsia"/>
          <w:b/>
          <w:color w:val="auto"/>
          <w:sz w:val="36"/>
          <w:szCs w:val="36"/>
          <w:highlight w:val="none"/>
          <w:lang w:eastAsia="zh-CN"/>
        </w:rPr>
        <w:t>询价</w:t>
      </w:r>
      <w:r>
        <w:rPr>
          <w:rFonts w:hint="eastAsia"/>
          <w:b/>
          <w:color w:val="auto"/>
          <w:sz w:val="36"/>
          <w:szCs w:val="36"/>
          <w:highlight w:val="none"/>
        </w:rPr>
        <w:t>项目编号：</w:t>
      </w:r>
      <w:r>
        <w:rPr>
          <w:rFonts w:hint="eastAsia"/>
          <w:b/>
          <w:color w:val="auto"/>
          <w:sz w:val="36"/>
          <w:szCs w:val="36"/>
          <w:highlight w:val="none"/>
          <w:lang w:eastAsia="zh-CN"/>
        </w:rPr>
        <w:t>YT-SZ2026007</w:t>
      </w:r>
    </w:p>
    <w:p w14:paraId="5475472F">
      <w:pPr>
        <w:spacing w:line="360" w:lineRule="auto"/>
        <w:ind w:firstLine="361" w:firstLineChars="100"/>
        <w:rPr>
          <w:rFonts w:hint="default" w:eastAsia="宋体"/>
          <w:b/>
          <w:bCs/>
          <w:color w:val="auto"/>
          <w:sz w:val="36"/>
          <w:szCs w:val="36"/>
          <w:highlight w:val="none"/>
          <w:lang w:val="en-US" w:eastAsia="zh-CN"/>
        </w:rPr>
      </w:pPr>
      <w:r>
        <w:rPr>
          <w:rFonts w:hint="eastAsia"/>
          <w:b/>
          <w:color w:val="auto"/>
          <w:sz w:val="36"/>
          <w:szCs w:val="36"/>
          <w:highlight w:val="none"/>
          <w:lang w:eastAsia="zh-CN"/>
        </w:rPr>
        <w:t>询价</w:t>
      </w:r>
      <w:r>
        <w:rPr>
          <w:rFonts w:hint="eastAsia"/>
          <w:b/>
          <w:color w:val="auto"/>
          <w:sz w:val="36"/>
          <w:szCs w:val="36"/>
          <w:highlight w:val="none"/>
        </w:rPr>
        <w:t>项目名称：</w:t>
      </w:r>
      <w:bookmarkStart w:id="0" w:name="_Hlk95726870"/>
      <w:r>
        <w:rPr>
          <w:rFonts w:hint="eastAsia"/>
          <w:b/>
          <w:color w:val="auto"/>
          <w:sz w:val="36"/>
          <w:szCs w:val="36"/>
          <w:highlight w:val="none"/>
          <w:lang w:eastAsia="zh-CN"/>
        </w:rPr>
        <w:t>超声波探伤仪采购项目</w:t>
      </w:r>
      <w:r>
        <w:rPr>
          <w:rFonts w:hint="eastAsia"/>
          <w:b/>
          <w:color w:val="auto"/>
          <w:sz w:val="36"/>
          <w:szCs w:val="36"/>
          <w:highlight w:val="none"/>
          <w:lang w:val="en-US" w:eastAsia="zh-CN"/>
        </w:rPr>
        <w:t xml:space="preserve">        </w:t>
      </w:r>
    </w:p>
    <w:bookmarkEnd w:id="0"/>
    <w:p w14:paraId="7535FF41">
      <w:pPr>
        <w:spacing w:line="360" w:lineRule="auto"/>
        <w:ind w:firstLine="361" w:firstLineChars="100"/>
        <w:rPr>
          <w:rFonts w:hint="eastAsia"/>
          <w:b/>
          <w:color w:val="auto"/>
          <w:sz w:val="36"/>
          <w:szCs w:val="36"/>
          <w:highlight w:val="none"/>
        </w:rPr>
      </w:pPr>
      <w:r>
        <w:rPr>
          <w:rFonts w:hint="eastAsia"/>
          <w:b/>
          <w:color w:val="auto"/>
          <w:sz w:val="36"/>
          <w:szCs w:val="36"/>
          <w:highlight w:val="none"/>
          <w:lang w:eastAsia="zh-CN"/>
        </w:rPr>
        <w:t>询价</w:t>
      </w:r>
      <w:r>
        <w:rPr>
          <w:rFonts w:hint="eastAsia"/>
          <w:b/>
          <w:color w:val="auto"/>
          <w:sz w:val="36"/>
          <w:szCs w:val="36"/>
          <w:highlight w:val="none"/>
        </w:rPr>
        <w:t>单位名称：常州检验检测标准认证研究院</w:t>
      </w:r>
    </w:p>
    <w:p w14:paraId="327158E3">
      <w:pPr>
        <w:spacing w:line="360" w:lineRule="auto"/>
        <w:ind w:left="1296" w:leftChars="540"/>
        <w:jc w:val="center"/>
        <w:rPr>
          <w:rFonts w:hint="eastAsia"/>
          <w:bCs/>
          <w:color w:val="auto"/>
          <w:sz w:val="36"/>
          <w:szCs w:val="36"/>
          <w:highlight w:val="none"/>
        </w:rPr>
      </w:pPr>
    </w:p>
    <w:p w14:paraId="60586863">
      <w:pPr>
        <w:spacing w:line="360" w:lineRule="auto"/>
        <w:rPr>
          <w:rFonts w:hint="eastAsia"/>
          <w:bCs/>
          <w:color w:val="auto"/>
          <w:sz w:val="28"/>
          <w:szCs w:val="28"/>
          <w:highlight w:val="none"/>
        </w:rPr>
      </w:pPr>
    </w:p>
    <w:p w14:paraId="2D5245A4">
      <w:pPr>
        <w:spacing w:line="360" w:lineRule="auto"/>
        <w:jc w:val="center"/>
        <w:rPr>
          <w:rFonts w:hint="eastAsia"/>
          <w:bCs/>
          <w:color w:val="auto"/>
          <w:sz w:val="28"/>
          <w:szCs w:val="28"/>
          <w:highlight w:val="none"/>
        </w:rPr>
      </w:pPr>
    </w:p>
    <w:p w14:paraId="6596F2B4">
      <w:pPr>
        <w:spacing w:line="360" w:lineRule="auto"/>
        <w:rPr>
          <w:rFonts w:hint="eastAsia"/>
          <w:bCs/>
          <w:color w:val="auto"/>
          <w:sz w:val="28"/>
          <w:szCs w:val="28"/>
          <w:highlight w:val="none"/>
        </w:rPr>
      </w:pPr>
    </w:p>
    <w:p w14:paraId="173CC242">
      <w:pPr>
        <w:spacing w:before="163" w:beforeLines="50" w:after="163" w:afterLines="50" w:line="360" w:lineRule="auto"/>
        <w:jc w:val="both"/>
        <w:rPr>
          <w:rFonts w:hint="eastAsia"/>
          <w:b/>
          <w:bCs/>
          <w:color w:val="auto"/>
          <w:sz w:val="44"/>
          <w:szCs w:val="44"/>
          <w:highlight w:val="none"/>
        </w:rPr>
      </w:pPr>
    </w:p>
    <w:p w14:paraId="4C80507F">
      <w:pPr>
        <w:spacing w:before="163" w:beforeLines="50" w:after="163" w:afterLines="50" w:line="360" w:lineRule="auto"/>
        <w:jc w:val="center"/>
        <w:rPr>
          <w:rFonts w:hint="eastAsia"/>
          <w:b/>
          <w:bCs/>
          <w:color w:val="auto"/>
          <w:sz w:val="44"/>
          <w:szCs w:val="44"/>
          <w:highlight w:val="none"/>
        </w:rPr>
      </w:pPr>
      <w:r>
        <w:rPr>
          <w:rFonts w:hint="eastAsia"/>
          <w:b/>
          <w:bCs/>
          <w:color w:val="auto"/>
          <w:sz w:val="44"/>
          <w:szCs w:val="44"/>
          <w:highlight w:val="none"/>
        </w:rPr>
        <w:t>常州盈泰招标有限公司</w:t>
      </w:r>
    </w:p>
    <w:p w14:paraId="2FD2D17E">
      <w:pPr>
        <w:spacing w:before="163" w:beforeLines="50" w:after="163" w:afterLines="50" w:line="360" w:lineRule="auto"/>
        <w:jc w:val="center"/>
        <w:rPr>
          <w:rFonts w:hint="eastAsia"/>
          <w:b/>
          <w:bCs/>
          <w:color w:val="auto"/>
          <w:sz w:val="44"/>
          <w:szCs w:val="44"/>
          <w:highlight w:val="none"/>
        </w:rPr>
      </w:pPr>
      <w:r>
        <w:rPr>
          <w:rFonts w:hint="eastAsia"/>
          <w:b/>
          <w:bCs/>
          <w:color w:val="auto"/>
          <w:sz w:val="44"/>
          <w:szCs w:val="44"/>
          <w:highlight w:val="none"/>
        </w:rPr>
        <w:t>二〇二</w:t>
      </w:r>
      <w:r>
        <w:rPr>
          <w:rFonts w:hint="eastAsia"/>
          <w:b/>
          <w:bCs/>
          <w:color w:val="auto"/>
          <w:sz w:val="44"/>
          <w:szCs w:val="44"/>
          <w:highlight w:val="none"/>
          <w:lang w:eastAsia="zh-CN"/>
        </w:rPr>
        <w:t>六</w:t>
      </w:r>
      <w:r>
        <w:rPr>
          <w:rFonts w:hint="eastAsia"/>
          <w:b/>
          <w:bCs/>
          <w:color w:val="auto"/>
          <w:sz w:val="44"/>
          <w:szCs w:val="44"/>
          <w:highlight w:val="none"/>
        </w:rPr>
        <w:t>年</w:t>
      </w:r>
      <w:r>
        <w:rPr>
          <w:rFonts w:hint="eastAsia"/>
          <w:b/>
          <w:bCs/>
          <w:color w:val="auto"/>
          <w:sz w:val="44"/>
          <w:szCs w:val="44"/>
          <w:highlight w:val="none"/>
          <w:lang w:eastAsia="zh-CN"/>
        </w:rPr>
        <w:t>三</w:t>
      </w:r>
      <w:r>
        <w:rPr>
          <w:rFonts w:hint="eastAsia"/>
          <w:b/>
          <w:bCs/>
          <w:color w:val="auto"/>
          <w:sz w:val="44"/>
          <w:szCs w:val="44"/>
          <w:highlight w:val="none"/>
        </w:rPr>
        <w:t>月</w:t>
      </w:r>
    </w:p>
    <w:p w14:paraId="2B57B35E">
      <w:pPr>
        <w:pStyle w:val="66"/>
        <w:spacing w:after="326" w:line="240" w:lineRule="auto"/>
        <w:outlineLvl w:val="9"/>
        <w:rPr>
          <w:rFonts w:hint="eastAsia" w:eastAsia="宋体"/>
          <w:color w:val="auto"/>
          <w:sz w:val="28"/>
          <w:szCs w:val="28"/>
          <w:highlight w:val="none"/>
        </w:rPr>
        <w:sectPr>
          <w:headerReference r:id="rId3" w:type="default"/>
          <w:footerReference r:id="rId4" w:type="default"/>
          <w:type w:val="continuous"/>
          <w:pgSz w:w="11906" w:h="16838"/>
          <w:pgMar w:top="1610" w:right="991" w:bottom="1440" w:left="1040" w:header="993" w:footer="992" w:gutter="0"/>
          <w:cols w:space="720" w:num="1"/>
          <w:docGrid w:type="lines" w:linePitch="326" w:charSpace="0"/>
        </w:sectPr>
      </w:pPr>
    </w:p>
    <w:p w14:paraId="29EAA1CE">
      <w:pPr>
        <w:rPr>
          <w:rFonts w:hint="eastAsia"/>
          <w:b/>
          <w:color w:val="auto"/>
          <w:sz w:val="28"/>
          <w:szCs w:val="28"/>
          <w:highlight w:val="none"/>
          <w:lang w:eastAsia="zh-CN"/>
        </w:rPr>
      </w:pPr>
      <w:r>
        <w:rPr>
          <w:rFonts w:hint="eastAsia"/>
          <w:b/>
          <w:color w:val="auto"/>
          <w:sz w:val="28"/>
          <w:szCs w:val="28"/>
          <w:highlight w:val="none"/>
          <w:lang w:eastAsia="zh-CN"/>
        </w:rPr>
        <w:br w:type="page"/>
      </w:r>
    </w:p>
    <w:p w14:paraId="4461E610">
      <w:pPr>
        <w:spacing w:line="360" w:lineRule="auto"/>
        <w:jc w:val="center"/>
        <w:rPr>
          <w:rFonts w:hint="eastAsia"/>
          <w:b/>
          <w:color w:val="auto"/>
          <w:sz w:val="28"/>
          <w:szCs w:val="28"/>
          <w:highlight w:val="none"/>
          <w:lang w:eastAsia="zh-CN"/>
        </w:rPr>
      </w:pPr>
      <w:r>
        <w:rPr>
          <w:rFonts w:hint="eastAsia"/>
          <w:b/>
          <w:color w:val="auto"/>
          <w:sz w:val="28"/>
          <w:szCs w:val="28"/>
          <w:highlight w:val="none"/>
          <w:lang w:eastAsia="zh-CN"/>
        </w:rPr>
        <w:t>常州检验检测标准认证研究院</w:t>
      </w:r>
    </w:p>
    <w:p w14:paraId="0380B1FA">
      <w:pPr>
        <w:spacing w:line="360" w:lineRule="auto"/>
        <w:jc w:val="center"/>
        <w:rPr>
          <w:rFonts w:hint="eastAsia"/>
          <w:b/>
          <w:color w:val="auto"/>
          <w:sz w:val="28"/>
          <w:szCs w:val="28"/>
          <w:highlight w:val="none"/>
          <w:lang w:eastAsia="zh-CN"/>
        </w:rPr>
      </w:pPr>
      <w:r>
        <w:rPr>
          <w:rFonts w:hint="eastAsia"/>
          <w:b/>
          <w:color w:val="auto"/>
          <w:sz w:val="28"/>
          <w:szCs w:val="28"/>
          <w:highlight w:val="none"/>
          <w:lang w:eastAsia="zh-CN"/>
        </w:rPr>
        <w:t>超声波探伤仪采购项目</w:t>
      </w:r>
    </w:p>
    <w:p w14:paraId="1C3F5157">
      <w:pPr>
        <w:spacing w:line="360" w:lineRule="auto"/>
        <w:jc w:val="center"/>
        <w:rPr>
          <w:b/>
          <w:color w:val="auto"/>
          <w:sz w:val="28"/>
          <w:szCs w:val="28"/>
          <w:highlight w:val="none"/>
        </w:rPr>
      </w:pPr>
      <w:r>
        <w:rPr>
          <w:rFonts w:hint="eastAsia"/>
          <w:b/>
          <w:color w:val="auto"/>
          <w:sz w:val="28"/>
          <w:szCs w:val="28"/>
          <w:highlight w:val="none"/>
        </w:rPr>
        <w:t>竞价公告</w:t>
      </w:r>
    </w:p>
    <w:p w14:paraId="7D2FA9C0">
      <w:pPr>
        <w:spacing w:line="360" w:lineRule="auto"/>
        <w:jc w:val="center"/>
        <w:rPr>
          <w:rFonts w:hint="default" w:eastAsia="宋体"/>
          <w:b/>
          <w:color w:val="auto"/>
          <w:sz w:val="28"/>
          <w:szCs w:val="28"/>
          <w:highlight w:val="none"/>
          <w:lang w:val="en-US" w:eastAsia="zh-CN"/>
        </w:rPr>
      </w:pPr>
      <w:r>
        <w:rPr>
          <w:rFonts w:hint="eastAsia"/>
          <w:b/>
          <w:color w:val="auto"/>
          <w:sz w:val="28"/>
          <w:szCs w:val="28"/>
          <w:highlight w:val="none"/>
        </w:rPr>
        <w:t>编号</w:t>
      </w:r>
      <w:r>
        <w:rPr>
          <w:b/>
          <w:color w:val="auto"/>
          <w:sz w:val="28"/>
          <w:szCs w:val="28"/>
          <w:highlight w:val="none"/>
        </w:rPr>
        <w:t>:</w:t>
      </w:r>
      <w:r>
        <w:rPr>
          <w:b/>
          <w:color w:val="auto"/>
          <w:spacing w:val="79"/>
          <w:kern w:val="13"/>
          <w:sz w:val="28"/>
          <w:szCs w:val="28"/>
          <w:highlight w:val="none"/>
        </w:rPr>
        <w:t xml:space="preserve"> </w:t>
      </w:r>
      <w:r>
        <w:rPr>
          <w:rFonts w:hint="eastAsia"/>
          <w:b/>
          <w:color w:val="auto"/>
          <w:spacing w:val="79"/>
          <w:kern w:val="13"/>
          <w:sz w:val="28"/>
          <w:szCs w:val="28"/>
          <w:highlight w:val="none"/>
          <w:lang w:eastAsia="zh-CN"/>
        </w:rPr>
        <w:t>YT-SZ2026007</w:t>
      </w:r>
    </w:p>
    <w:p w14:paraId="466C9E27">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常州盈泰招标有限公司受</w:t>
      </w:r>
      <w:r>
        <w:rPr>
          <w:rFonts w:hint="eastAsia" w:ascii="宋体" w:hAnsi="宋体" w:eastAsia="宋体" w:cs="宋体"/>
          <w:b/>
          <w:bCs/>
          <w:color w:val="auto"/>
          <w:highlight w:val="none"/>
          <w:u w:val="single"/>
        </w:rPr>
        <w:t>常州检验检测标准认证研究院</w:t>
      </w:r>
      <w:r>
        <w:rPr>
          <w:rFonts w:hint="eastAsia" w:ascii="宋体" w:hAnsi="宋体" w:eastAsia="宋体" w:cs="宋体"/>
          <w:color w:val="auto"/>
          <w:highlight w:val="none"/>
        </w:rPr>
        <w:t>的委托，现就</w:t>
      </w:r>
      <w:r>
        <w:rPr>
          <w:rFonts w:hint="eastAsia" w:cs="宋体"/>
          <w:b/>
          <w:bCs/>
          <w:color w:val="auto"/>
          <w:highlight w:val="none"/>
          <w:u w:val="single"/>
          <w:lang w:eastAsia="zh-CN"/>
        </w:rPr>
        <w:t>超声波探伤仪采购项目</w:t>
      </w:r>
      <w:r>
        <w:rPr>
          <w:rFonts w:hint="eastAsia" w:ascii="宋体" w:hAnsi="宋体" w:eastAsia="宋体" w:cs="宋体"/>
          <w:color w:val="auto"/>
          <w:highlight w:val="none"/>
        </w:rPr>
        <w:t>进行电子竞价</w:t>
      </w:r>
      <w:r>
        <w:rPr>
          <w:rFonts w:hint="eastAsia" w:ascii="宋体" w:hAnsi="宋体" w:eastAsia="宋体" w:cs="宋体"/>
          <w:color w:val="auto"/>
          <w:highlight w:val="none"/>
          <w:lang w:eastAsia="zh-CN"/>
        </w:rPr>
        <w:t>采购</w:t>
      </w:r>
      <w:r>
        <w:rPr>
          <w:rFonts w:hint="eastAsia" w:ascii="宋体" w:hAnsi="宋体" w:eastAsia="宋体" w:cs="宋体"/>
          <w:color w:val="auto"/>
          <w:highlight w:val="none"/>
        </w:rPr>
        <w:t>，有关事项公告如下：</w:t>
      </w:r>
    </w:p>
    <w:p w14:paraId="45AB9C90">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一、项目名称：</w:t>
      </w:r>
      <w:r>
        <w:rPr>
          <w:rFonts w:hint="eastAsia" w:cs="宋体"/>
          <w:b w:val="0"/>
          <w:bCs w:val="0"/>
          <w:color w:val="auto"/>
          <w:highlight w:val="none"/>
          <w:lang w:eastAsia="zh-CN"/>
        </w:rPr>
        <w:t>超声波探伤仪采购项目</w:t>
      </w:r>
    </w:p>
    <w:p w14:paraId="671B7AEF">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cs="宋体"/>
          <w:b w:val="0"/>
          <w:bCs w:val="0"/>
          <w:color w:val="auto"/>
          <w:highlight w:val="none"/>
          <w:lang w:val="en-US" w:eastAsia="zh-CN"/>
        </w:rPr>
      </w:pPr>
      <w:r>
        <w:rPr>
          <w:rFonts w:hint="eastAsia" w:ascii="宋体" w:hAnsi="宋体" w:eastAsia="宋体" w:cs="宋体"/>
          <w:b/>
          <w:bCs/>
          <w:color w:val="auto"/>
          <w:highlight w:val="none"/>
        </w:rPr>
        <w:t>二、项目编号：</w:t>
      </w:r>
      <w:r>
        <w:rPr>
          <w:rFonts w:hint="eastAsia" w:cs="宋体"/>
          <w:b w:val="0"/>
          <w:bCs w:val="0"/>
          <w:color w:val="auto"/>
          <w:highlight w:val="none"/>
          <w:lang w:eastAsia="zh-CN"/>
        </w:rPr>
        <w:t>YT-SZ2026007</w:t>
      </w:r>
    </w:p>
    <w:p w14:paraId="7B3FD473">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三、最高限价：</w:t>
      </w:r>
      <w:r>
        <w:rPr>
          <w:rFonts w:hint="eastAsia" w:ascii="宋体" w:hAnsi="宋体" w:eastAsia="宋体" w:cs="宋体"/>
          <w:b w:val="0"/>
          <w:bCs w:val="0"/>
          <w:color w:val="auto"/>
          <w:highlight w:val="none"/>
        </w:rPr>
        <w:t>人民币</w:t>
      </w:r>
      <w:r>
        <w:rPr>
          <w:rFonts w:hint="eastAsia" w:cs="宋体"/>
          <w:b w:val="0"/>
          <w:bCs w:val="0"/>
          <w:color w:val="auto"/>
          <w:highlight w:val="none"/>
          <w:lang w:val="en-US" w:eastAsia="zh-CN"/>
        </w:rPr>
        <w:t>3</w:t>
      </w:r>
      <w:r>
        <w:rPr>
          <w:rFonts w:hint="eastAsia" w:ascii="宋体" w:hAnsi="宋体" w:eastAsia="宋体" w:cs="宋体"/>
          <w:b w:val="0"/>
          <w:bCs w:val="0"/>
          <w:color w:val="auto"/>
          <w:highlight w:val="none"/>
          <w:lang w:val="en-US" w:eastAsia="zh-CN"/>
        </w:rPr>
        <w:t>万元</w:t>
      </w:r>
    </w:p>
    <w:p w14:paraId="222ED735">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四、项目需求：</w:t>
      </w:r>
    </w:p>
    <w:p w14:paraId="2839D1B6">
      <w:pPr>
        <w:keepNext w:val="0"/>
        <w:keepLines w:val="0"/>
        <w:pageBreakBefore w:val="0"/>
        <w:widowControl/>
        <w:kinsoku/>
        <w:wordWrap/>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b/>
          <w:bCs/>
          <w:color w:val="auto"/>
          <w:highlight w:val="none"/>
        </w:rPr>
      </w:pPr>
      <w:bookmarkStart w:id="1" w:name="_Toc34920969"/>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一</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项目概况</w:t>
      </w:r>
    </w:p>
    <w:p w14:paraId="737E9D26">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本项目为常州检验检测标准认证研究院超声波探伤仪采购项目。具体内容包括：运输、交货、技术资料、人员培训、验收、结算、售后服务等全部工作。</w:t>
      </w:r>
    </w:p>
    <w:p w14:paraId="4F1D5CF1">
      <w:pPr>
        <w:keepNext w:val="0"/>
        <w:keepLines w:val="0"/>
        <w:pageBreakBefore w:val="0"/>
        <w:widowControl/>
        <w:kinsoku/>
        <w:wordWrap/>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二</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采购清单</w:t>
      </w:r>
    </w:p>
    <w:tbl>
      <w:tblPr>
        <w:tblStyle w:val="12"/>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400"/>
        <w:gridCol w:w="720"/>
        <w:gridCol w:w="5388"/>
      </w:tblGrid>
      <w:tr w14:paraId="0329F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96" w:type="dxa"/>
            <w:tcBorders>
              <w:top w:val="single" w:color="auto" w:sz="4" w:space="0"/>
              <w:left w:val="single" w:color="auto" w:sz="4" w:space="0"/>
              <w:bottom w:val="single" w:color="auto" w:sz="4" w:space="0"/>
              <w:right w:val="single" w:color="auto" w:sz="4" w:space="0"/>
            </w:tcBorders>
            <w:noWrap w:val="0"/>
            <w:vAlign w:val="center"/>
          </w:tcPr>
          <w:p w14:paraId="29F25A59">
            <w:pPr>
              <w:adjustRightInd w:val="0"/>
              <w:snapToGrid w:val="0"/>
              <w:jc w:val="center"/>
              <w:rPr>
                <w:rFonts w:ascii="Times New Roman" w:hAnsi="Times New Roman" w:cs="Times New Roman"/>
                <w:color w:val="auto"/>
              </w:rPr>
            </w:pPr>
            <w:r>
              <w:rPr>
                <w:rFonts w:ascii="Times New Roman" w:hAnsi="Times New Roman" w:cs="Times New Roman"/>
                <w:color w:val="auto"/>
              </w:rPr>
              <w:t>序号</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4D91BEE8">
            <w:pPr>
              <w:adjustRightInd w:val="0"/>
              <w:snapToGrid w:val="0"/>
              <w:jc w:val="center"/>
              <w:rPr>
                <w:rFonts w:ascii="Times New Roman" w:hAnsi="Times New Roman" w:cs="Times New Roman"/>
                <w:color w:val="auto"/>
              </w:rPr>
            </w:pPr>
            <w:r>
              <w:rPr>
                <w:rFonts w:ascii="Times New Roman" w:hAnsi="Times New Roman" w:cs="Times New Roman"/>
                <w:color w:val="auto"/>
              </w:rPr>
              <w:t>仪器设备名称</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048A88E4">
            <w:pPr>
              <w:adjustRightInd w:val="0"/>
              <w:snapToGrid w:val="0"/>
              <w:jc w:val="center"/>
              <w:rPr>
                <w:rFonts w:ascii="Times New Roman" w:hAnsi="Times New Roman" w:cs="Times New Roman"/>
                <w:color w:val="auto"/>
              </w:rPr>
            </w:pPr>
            <w:r>
              <w:rPr>
                <w:rFonts w:ascii="Times New Roman" w:hAnsi="Times New Roman" w:cs="Times New Roman"/>
                <w:color w:val="auto"/>
              </w:rPr>
              <w:t>数量</w:t>
            </w:r>
          </w:p>
        </w:tc>
        <w:tc>
          <w:tcPr>
            <w:tcW w:w="5388" w:type="dxa"/>
            <w:tcBorders>
              <w:top w:val="single" w:color="auto" w:sz="4" w:space="0"/>
              <w:left w:val="single" w:color="auto" w:sz="4" w:space="0"/>
              <w:bottom w:val="single" w:color="auto" w:sz="4" w:space="0"/>
              <w:right w:val="single" w:color="auto" w:sz="4" w:space="0"/>
            </w:tcBorders>
            <w:noWrap w:val="0"/>
            <w:vAlign w:val="center"/>
          </w:tcPr>
          <w:p w14:paraId="7B14AD06">
            <w:pPr>
              <w:adjustRightInd w:val="0"/>
              <w:snapToGrid w:val="0"/>
              <w:jc w:val="center"/>
              <w:rPr>
                <w:rFonts w:ascii="Times New Roman" w:hAnsi="Times New Roman" w:cs="Times New Roman"/>
                <w:color w:val="auto"/>
              </w:rPr>
            </w:pPr>
            <w:r>
              <w:rPr>
                <w:rFonts w:ascii="Times New Roman" w:hAnsi="Times New Roman" w:cs="Times New Roman"/>
                <w:color w:val="auto"/>
              </w:rPr>
              <w:t>备注</w:t>
            </w:r>
          </w:p>
        </w:tc>
      </w:tr>
      <w:tr w14:paraId="44411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96" w:type="dxa"/>
            <w:tcBorders>
              <w:top w:val="single" w:color="auto" w:sz="4" w:space="0"/>
              <w:left w:val="single" w:color="auto" w:sz="4" w:space="0"/>
              <w:bottom w:val="single" w:color="auto" w:sz="4" w:space="0"/>
              <w:right w:val="single" w:color="auto" w:sz="4" w:space="0"/>
            </w:tcBorders>
            <w:noWrap w:val="0"/>
            <w:vAlign w:val="center"/>
          </w:tcPr>
          <w:p w14:paraId="74DCC162">
            <w:pPr>
              <w:adjustRightInd w:val="0"/>
              <w:snapToGrid w:val="0"/>
              <w:jc w:val="center"/>
              <w:rPr>
                <w:rFonts w:ascii="Times New Roman" w:hAnsi="Times New Roman" w:cs="Times New Roman"/>
                <w:color w:val="auto"/>
              </w:rPr>
            </w:pPr>
            <w:r>
              <w:rPr>
                <w:rFonts w:ascii="Times New Roman" w:hAnsi="Times New Roman" w:cs="Times New Roman"/>
                <w:color w:val="auto"/>
              </w:rPr>
              <w:t>1</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1C574184">
            <w:pPr>
              <w:adjustRightInd w:val="0"/>
              <w:snapToGrid w:val="0"/>
              <w:jc w:val="center"/>
              <w:rPr>
                <w:rFonts w:ascii="Times New Roman" w:hAnsi="Times New Roman" w:cs="Times New Roman"/>
                <w:color w:val="auto"/>
              </w:rPr>
            </w:pPr>
            <w:r>
              <w:rPr>
                <w:rFonts w:hint="eastAsia"/>
                <w:color w:val="auto"/>
              </w:rPr>
              <w:t>超声波探伤仪</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08B307D">
            <w:pPr>
              <w:adjustRightInd w:val="0"/>
              <w:snapToGrid w:val="0"/>
              <w:jc w:val="center"/>
              <w:rPr>
                <w:rFonts w:hint="eastAsia"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台</w:t>
            </w:r>
          </w:p>
        </w:tc>
        <w:tc>
          <w:tcPr>
            <w:tcW w:w="5388" w:type="dxa"/>
            <w:tcBorders>
              <w:top w:val="single" w:color="auto" w:sz="4" w:space="0"/>
              <w:left w:val="single" w:color="auto" w:sz="4" w:space="0"/>
              <w:bottom w:val="single" w:color="auto" w:sz="4" w:space="0"/>
              <w:right w:val="single" w:color="auto" w:sz="4" w:space="0"/>
            </w:tcBorders>
            <w:noWrap w:val="0"/>
            <w:vAlign w:val="center"/>
          </w:tcPr>
          <w:p w14:paraId="6EB7C38C">
            <w:pPr>
              <w:adjustRightInd w:val="0"/>
              <w:snapToGrid w:val="0"/>
              <w:rPr>
                <w:rFonts w:ascii="Times New Roman" w:hAnsi="Times New Roman" w:eastAsia="仿宋" w:cs="Times New Roman"/>
                <w:color w:val="auto"/>
              </w:rPr>
            </w:pPr>
            <w:r>
              <w:rPr>
                <w:rFonts w:hint="eastAsia" w:ascii="Times New Roman" w:hAnsi="Times New Roman" w:cs="Times New Roman"/>
                <w:color w:val="auto"/>
                <w:highlight w:val="none"/>
              </w:rPr>
              <w:t>主要用于</w:t>
            </w:r>
            <w:r>
              <w:rPr>
                <w:rFonts w:hint="eastAsia" w:ascii="Times New Roman" w:hAnsi="Times New Roman" w:cs="Times New Roman"/>
                <w:color w:val="auto"/>
                <w:highlight w:val="none"/>
                <w:lang w:val="en-US" w:eastAsia="zh-CN"/>
              </w:rPr>
              <w:t>金属产品超声探伤检测</w:t>
            </w:r>
            <w:r>
              <w:rPr>
                <w:rFonts w:ascii="Times New Roman" w:hAnsi="Times New Roman" w:cs="Times New Roman"/>
                <w:color w:val="auto"/>
                <w:highlight w:val="none"/>
              </w:rPr>
              <w:t>。</w:t>
            </w:r>
          </w:p>
        </w:tc>
      </w:tr>
    </w:tbl>
    <w:p w14:paraId="749709A3">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三</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技术参数</w:t>
      </w:r>
    </w:p>
    <w:p w14:paraId="5E82E37F">
      <w:pPr>
        <w:adjustRightInd w:val="0"/>
        <w:snapToGrid w:val="0"/>
        <w:spacing w:line="360" w:lineRule="auto"/>
        <w:ind w:left="1" w:firstLine="424" w:firstLineChars="177"/>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 操作环境</w:t>
      </w:r>
    </w:p>
    <w:p w14:paraId="3F95F216">
      <w:pPr>
        <w:adjustRightInd w:val="0"/>
        <w:snapToGrid w:val="0"/>
        <w:spacing w:line="360" w:lineRule="auto"/>
        <w:ind w:left="1" w:firstLine="424" w:firstLineChars="177"/>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工作温度 -10℃～45℃</w:t>
      </w:r>
    </w:p>
    <w:p w14:paraId="11F00080">
      <w:pPr>
        <w:adjustRightInd w:val="0"/>
        <w:snapToGrid w:val="0"/>
        <w:spacing w:line="360" w:lineRule="auto"/>
        <w:ind w:left="1" w:firstLine="424" w:firstLineChars="177"/>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2</w:t>
      </w:r>
      <w:r>
        <w:rPr>
          <w:rFonts w:hint="eastAsia" w:ascii="Times New Roman" w:hAnsi="Times New Roman" w:eastAsia="宋体" w:cs="Times New Roman"/>
          <w:color w:val="auto"/>
          <w:highlight w:val="none"/>
          <w:lang w:val="en-US" w:eastAsia="zh-CN"/>
        </w:rPr>
        <w:t xml:space="preserve"> </w:t>
      </w:r>
      <w:r>
        <w:rPr>
          <w:rFonts w:hint="eastAsia" w:ascii="Times New Roman" w:hAnsi="Times New Roman" w:eastAsia="宋体" w:cs="Times New Roman"/>
          <w:color w:val="auto"/>
          <w:highlight w:val="none"/>
        </w:rPr>
        <w:t>测量范围</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0-13500mm（钢中纵波）</w:t>
      </w:r>
    </w:p>
    <w:p w14:paraId="76D02BD9">
      <w:pPr>
        <w:adjustRightInd w:val="0"/>
        <w:snapToGrid w:val="0"/>
        <w:spacing w:line="360" w:lineRule="auto"/>
        <w:ind w:left="1" w:firstLine="424" w:firstLineChars="177"/>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3</w:t>
      </w:r>
      <w:r>
        <w:rPr>
          <w:rFonts w:hint="eastAsia" w:ascii="Times New Roman" w:hAnsi="Times New Roman" w:eastAsia="宋体" w:cs="Times New Roman"/>
          <w:color w:val="auto"/>
          <w:highlight w:val="none"/>
        </w:rPr>
        <w:t xml:space="preserve"> 技术指标</w:t>
      </w:r>
    </w:p>
    <w:p w14:paraId="1176483D">
      <w:pPr>
        <w:adjustRightInd w:val="0"/>
        <w:snapToGrid w:val="0"/>
        <w:spacing w:line="360" w:lineRule="auto"/>
        <w:ind w:left="1" w:firstLine="424" w:firstLineChars="177"/>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3</w:t>
      </w:r>
      <w:r>
        <w:rPr>
          <w:rFonts w:hint="eastAsia" w:ascii="Times New Roman" w:hAnsi="Times New Roman" w:eastAsia="宋体" w:cs="Times New Roman"/>
          <w:color w:val="auto"/>
          <w:highlight w:val="none"/>
        </w:rPr>
        <w:t>.1准确度等级：垂直线性：≤3%</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时基线性：≤0.1%</w:t>
      </w:r>
    </w:p>
    <w:p w14:paraId="48E7297A">
      <w:pPr>
        <w:adjustRightInd w:val="0"/>
        <w:snapToGrid w:val="0"/>
        <w:spacing w:line="360" w:lineRule="auto"/>
        <w:ind w:left="1" w:firstLine="424" w:firstLineChars="177"/>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3</w:t>
      </w:r>
      <w:r>
        <w:rPr>
          <w:rFonts w:hint="eastAsia"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val="en-US" w:eastAsia="zh-CN"/>
        </w:rPr>
        <w:t>2</w:t>
      </w:r>
      <w:r>
        <w:rPr>
          <w:rFonts w:hint="eastAsia" w:ascii="Times New Roman" w:hAnsi="Times New Roman" w:eastAsia="宋体" w:cs="Times New Roman"/>
          <w:color w:val="auto"/>
          <w:highlight w:val="none"/>
        </w:rPr>
        <w:t>探伤灵敏度余量</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 xml:space="preserve"> ≥70dB（2.5Z20N 探头）</w:t>
      </w:r>
    </w:p>
    <w:p w14:paraId="56A663A4">
      <w:pPr>
        <w:adjustRightInd w:val="0"/>
        <w:snapToGrid w:val="0"/>
        <w:spacing w:line="360" w:lineRule="auto"/>
        <w:ind w:left="1" w:firstLine="424" w:firstLineChars="177"/>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3</w:t>
      </w:r>
      <w:r>
        <w:rPr>
          <w:rFonts w:hint="eastAsia"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val="en-US" w:eastAsia="zh-CN"/>
        </w:rPr>
        <w:t>3</w:t>
      </w:r>
      <w:r>
        <w:rPr>
          <w:rFonts w:hint="eastAsia" w:ascii="Times New Roman" w:hAnsi="Times New Roman" w:eastAsia="宋体" w:cs="Times New Roman"/>
          <w:color w:val="auto"/>
          <w:highlight w:val="none"/>
        </w:rPr>
        <w:t>分辨力</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薄板分辨力 ≤3mm</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远场分辨力：≥26dB</w:t>
      </w:r>
    </w:p>
    <w:p w14:paraId="20572F07">
      <w:pPr>
        <w:adjustRightInd w:val="0"/>
        <w:snapToGrid w:val="0"/>
        <w:spacing w:line="360" w:lineRule="auto"/>
        <w:ind w:left="1" w:firstLine="424" w:firstLineChars="177"/>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val="en-US" w:eastAsia="zh-CN"/>
        </w:rPr>
        <w:t>3</w:t>
      </w:r>
      <w:r>
        <w:rPr>
          <w:rFonts w:hint="eastAsia"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val="en-US" w:eastAsia="zh-CN"/>
        </w:rPr>
        <w:t>4</w:t>
      </w:r>
      <w:r>
        <w:rPr>
          <w:rFonts w:hint="eastAsia" w:ascii="Times New Roman" w:hAnsi="Times New Roman" w:eastAsia="宋体" w:cs="Times New Roman"/>
          <w:color w:val="auto"/>
          <w:highlight w:val="none"/>
        </w:rPr>
        <w:t>脉冲发生器</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重复频率 5～2000Hz</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 xml:space="preserve"> 可调，步进 5Hz</w:t>
      </w:r>
    </w:p>
    <w:p w14:paraId="56B99DBA">
      <w:pPr>
        <w:adjustRightInd w:val="0"/>
        <w:snapToGrid w:val="0"/>
        <w:spacing w:line="360" w:lineRule="auto"/>
        <w:ind w:left="1" w:firstLine="424" w:firstLineChars="177"/>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3</w:t>
      </w:r>
      <w:r>
        <w:rPr>
          <w:rFonts w:hint="eastAsia"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val="en-US" w:eastAsia="zh-CN"/>
        </w:rPr>
        <w:t>5</w:t>
      </w:r>
      <w:r>
        <w:rPr>
          <w:rFonts w:hint="eastAsia" w:ascii="Times New Roman" w:hAnsi="Times New Roman" w:eastAsia="宋体" w:cs="Times New Roman"/>
          <w:color w:val="auto"/>
          <w:highlight w:val="none"/>
        </w:rPr>
        <w:t>发射方式/电压</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 xml:space="preserve"> 50～500V连续可调，步进 10V</w:t>
      </w:r>
    </w:p>
    <w:p w14:paraId="40EC99AD">
      <w:pPr>
        <w:adjustRightInd w:val="0"/>
        <w:snapToGrid w:val="0"/>
        <w:spacing w:line="360" w:lineRule="auto"/>
        <w:ind w:left="1" w:firstLine="424" w:firstLineChars="177"/>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3.6</w:t>
      </w:r>
      <w:r>
        <w:rPr>
          <w:rFonts w:hint="eastAsia" w:ascii="Times New Roman" w:hAnsi="Times New Roman" w:eastAsia="宋体" w:cs="Times New Roman"/>
          <w:color w:val="auto"/>
          <w:highlight w:val="none"/>
        </w:rPr>
        <w:t>脉冲类型</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负尖脉冲、负方波</w:t>
      </w:r>
    </w:p>
    <w:p w14:paraId="6B4248A1">
      <w:pPr>
        <w:adjustRightInd w:val="0"/>
        <w:snapToGrid w:val="0"/>
        <w:spacing w:line="360" w:lineRule="auto"/>
        <w:ind w:left="1" w:firstLine="424" w:firstLineChars="177"/>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3</w:t>
      </w:r>
      <w:r>
        <w:rPr>
          <w:rFonts w:hint="eastAsia"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val="en-US" w:eastAsia="zh-CN"/>
        </w:rPr>
        <w:t>7</w:t>
      </w:r>
      <w:r>
        <w:rPr>
          <w:rFonts w:hint="eastAsia" w:ascii="Times New Roman" w:hAnsi="Times New Roman" w:eastAsia="宋体" w:cs="Times New Roman"/>
          <w:color w:val="auto"/>
          <w:highlight w:val="none"/>
        </w:rPr>
        <w:t>接收增益</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 xml:space="preserve"> 0～110dB，</w:t>
      </w:r>
      <w:r>
        <w:rPr>
          <w:rFonts w:hint="eastAsia" w:ascii="Times New Roman" w:hAnsi="Times New Roman" w:eastAsia="宋体" w:cs="Times New Roman"/>
          <w:color w:val="auto"/>
          <w:highlight w:val="none"/>
          <w:lang w:val="en-US" w:eastAsia="zh-CN"/>
        </w:rPr>
        <w:t>至少5</w:t>
      </w:r>
      <w:r>
        <w:rPr>
          <w:rFonts w:hint="eastAsia" w:ascii="Times New Roman" w:hAnsi="Times New Roman" w:eastAsia="宋体" w:cs="Times New Roman"/>
          <w:color w:val="auto"/>
          <w:highlight w:val="none"/>
        </w:rPr>
        <w:t>档位步进</w:t>
      </w:r>
    </w:p>
    <w:p w14:paraId="0F653B89">
      <w:pPr>
        <w:adjustRightInd w:val="0"/>
        <w:snapToGrid w:val="0"/>
        <w:spacing w:line="360" w:lineRule="auto"/>
        <w:ind w:left="1" w:firstLine="424" w:firstLineChars="177"/>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3</w:t>
      </w:r>
      <w:r>
        <w:rPr>
          <w:rFonts w:hint="eastAsia"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val="en-US" w:eastAsia="zh-CN"/>
        </w:rPr>
        <w:t>8</w:t>
      </w:r>
      <w:r>
        <w:rPr>
          <w:rFonts w:hint="eastAsia" w:ascii="Times New Roman" w:hAnsi="Times New Roman" w:eastAsia="宋体" w:cs="Times New Roman"/>
          <w:color w:val="auto"/>
          <w:highlight w:val="none"/>
        </w:rPr>
        <w:t>采样性能</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 xml:space="preserve"> </w:t>
      </w:r>
      <w:r>
        <w:rPr>
          <w:rFonts w:hint="eastAsia" w:ascii="Times New Roman" w:hAnsi="Times New Roman" w:eastAsia="宋体" w:cs="Times New Roman"/>
          <w:color w:val="auto"/>
          <w:highlight w:val="none"/>
        </w:rPr>
        <w:t>A/D640MHz/12bit</w:t>
      </w:r>
    </w:p>
    <w:p w14:paraId="1E4BC53A">
      <w:pPr>
        <w:adjustRightInd w:val="0"/>
        <w:snapToGrid w:val="0"/>
        <w:spacing w:line="360" w:lineRule="auto"/>
        <w:ind w:left="1" w:firstLine="424" w:firstLineChars="177"/>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3</w:t>
      </w:r>
      <w:r>
        <w:rPr>
          <w:rFonts w:hint="eastAsia"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val="en-US" w:eastAsia="zh-CN"/>
        </w:rPr>
        <w:t>9</w:t>
      </w:r>
      <w:r>
        <w:rPr>
          <w:rFonts w:hint="eastAsia" w:ascii="Times New Roman" w:hAnsi="Times New Roman" w:eastAsia="宋体" w:cs="Times New Roman"/>
          <w:color w:val="auto"/>
          <w:highlight w:val="none"/>
        </w:rPr>
        <w:t>防护等级</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 xml:space="preserve"> ≥IP65</w:t>
      </w:r>
    </w:p>
    <w:p w14:paraId="3B0F3B4C">
      <w:pPr>
        <w:adjustRightInd w:val="0"/>
        <w:snapToGrid w:val="0"/>
        <w:spacing w:line="360" w:lineRule="auto"/>
        <w:ind w:left="1" w:firstLine="424" w:firstLineChars="17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3.10工作频率：</w:t>
      </w:r>
      <w:r>
        <w:rPr>
          <w:rFonts w:hint="eastAsia" w:ascii="Times New Roman" w:hAnsi="Times New Roman" w:eastAsia="宋体" w:cs="Times New Roman"/>
          <w:color w:val="auto"/>
          <w:highlight w:val="none"/>
        </w:rPr>
        <w:t>宽频可调 0.3～30MHz</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预置常用快捷定频档：1MHz、2.5MHz、4MHz、5MHz、10MHz、15MHz、20MHz</w:t>
      </w:r>
    </w:p>
    <w:p w14:paraId="6C3B28D6">
      <w:pPr>
        <w:adjustRightInd w:val="0"/>
        <w:snapToGrid w:val="0"/>
        <w:spacing w:line="360" w:lineRule="auto"/>
        <w:ind w:left="1" w:firstLine="424" w:firstLineChars="177"/>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3</w:t>
      </w:r>
      <w:r>
        <w:rPr>
          <w:rFonts w:hint="eastAsia" w:ascii="Times New Roman" w:hAnsi="Times New Roman" w:eastAsia="宋体" w:cs="Times New Roman"/>
          <w:color w:val="auto"/>
          <w:highlight w:val="none"/>
        </w:rPr>
        <w:t>.1</w:t>
      </w:r>
      <w:r>
        <w:rPr>
          <w:rFonts w:hint="eastAsia" w:ascii="Times New Roman" w:hAnsi="Times New Roman" w:eastAsia="宋体" w:cs="Times New Roman"/>
          <w:color w:val="auto"/>
          <w:highlight w:val="none"/>
          <w:lang w:val="en-US" w:eastAsia="zh-CN"/>
        </w:rPr>
        <w:t>1</w:t>
      </w:r>
      <w:r>
        <w:rPr>
          <w:rFonts w:hint="eastAsia" w:ascii="Times New Roman" w:hAnsi="Times New Roman" w:eastAsia="宋体" w:cs="Times New Roman"/>
          <w:color w:val="auto"/>
          <w:highlight w:val="none"/>
        </w:rPr>
        <w:t>检波方式</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负向/正向/双向/滤波/RF</w:t>
      </w:r>
    </w:p>
    <w:p w14:paraId="119DCE79">
      <w:pPr>
        <w:adjustRightInd w:val="0"/>
        <w:snapToGrid w:val="0"/>
        <w:spacing w:line="360" w:lineRule="auto"/>
        <w:ind w:left="1" w:firstLine="424" w:firstLineChars="177"/>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3</w:t>
      </w:r>
      <w:r>
        <w:rPr>
          <w:rFonts w:hint="eastAsia" w:ascii="Times New Roman" w:hAnsi="Times New Roman" w:eastAsia="宋体" w:cs="Times New Roman"/>
          <w:color w:val="auto"/>
          <w:highlight w:val="none"/>
        </w:rPr>
        <w:t>.1</w:t>
      </w:r>
      <w:r>
        <w:rPr>
          <w:rFonts w:hint="eastAsia" w:ascii="Times New Roman" w:hAnsi="Times New Roman" w:eastAsia="宋体" w:cs="Times New Roman"/>
          <w:color w:val="auto"/>
          <w:highlight w:val="none"/>
          <w:lang w:val="en-US" w:eastAsia="zh-CN"/>
        </w:rPr>
        <w:t>2</w:t>
      </w:r>
      <w:r>
        <w:rPr>
          <w:rFonts w:hint="eastAsia" w:ascii="Times New Roman" w:hAnsi="Times New Roman" w:eastAsia="宋体" w:cs="Times New Roman"/>
          <w:color w:val="auto"/>
          <w:highlight w:val="none"/>
        </w:rPr>
        <w:t>近表面盲区</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直探头盲区≤2mm，斜探头盲区≤3mm</w:t>
      </w:r>
    </w:p>
    <w:p w14:paraId="51B98F45">
      <w:pPr>
        <w:adjustRightInd w:val="0"/>
        <w:snapToGrid w:val="0"/>
        <w:spacing w:line="360" w:lineRule="auto"/>
        <w:ind w:left="1" w:firstLine="424" w:firstLineChars="177"/>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3</w:t>
      </w:r>
      <w:r>
        <w:rPr>
          <w:rFonts w:hint="eastAsia" w:ascii="Times New Roman" w:hAnsi="Times New Roman" w:eastAsia="宋体" w:cs="Times New Roman"/>
          <w:color w:val="auto"/>
          <w:highlight w:val="none"/>
        </w:rPr>
        <w:t>.1</w:t>
      </w:r>
      <w:r>
        <w:rPr>
          <w:rFonts w:hint="eastAsia" w:ascii="Times New Roman" w:hAnsi="Times New Roman" w:eastAsia="宋体" w:cs="Times New Roman"/>
          <w:color w:val="auto"/>
          <w:highlight w:val="none"/>
          <w:lang w:val="en-US" w:eastAsia="zh-CN"/>
        </w:rPr>
        <w:t>3</w:t>
      </w:r>
      <w:r>
        <w:rPr>
          <w:rFonts w:hint="eastAsia" w:ascii="Times New Roman" w:hAnsi="Times New Roman" w:eastAsia="宋体" w:cs="Times New Roman"/>
          <w:color w:val="auto"/>
          <w:highlight w:val="none"/>
        </w:rPr>
        <w:t>探头阻尼匹配</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50Ω/75Ω/100Ω/400Ω 四档可调</w:t>
      </w:r>
    </w:p>
    <w:p w14:paraId="08E155F9">
      <w:pPr>
        <w:adjustRightInd w:val="0"/>
        <w:snapToGrid w:val="0"/>
        <w:spacing w:line="360" w:lineRule="auto"/>
        <w:ind w:left="1" w:firstLine="424" w:firstLineChars="177"/>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3</w:t>
      </w:r>
      <w:r>
        <w:rPr>
          <w:rFonts w:hint="eastAsia" w:ascii="Times New Roman" w:hAnsi="Times New Roman" w:eastAsia="宋体" w:cs="Times New Roman"/>
          <w:color w:val="auto"/>
          <w:highlight w:val="none"/>
        </w:rPr>
        <w:t>.1</w:t>
      </w:r>
      <w:r>
        <w:rPr>
          <w:rFonts w:hint="eastAsia" w:ascii="Times New Roman" w:hAnsi="Times New Roman" w:eastAsia="宋体" w:cs="Times New Roman"/>
          <w:color w:val="auto"/>
          <w:highlight w:val="none"/>
          <w:lang w:val="en-US" w:eastAsia="zh-CN"/>
        </w:rPr>
        <w:t>4</w:t>
      </w:r>
      <w:r>
        <w:rPr>
          <w:rFonts w:hint="eastAsia" w:ascii="Times New Roman" w:hAnsi="Times New Roman" w:eastAsia="宋体" w:cs="Times New Roman"/>
          <w:color w:val="auto"/>
          <w:highlight w:val="none"/>
        </w:rPr>
        <w:t>报警功能</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内置声光超标报警，阈值可调</w:t>
      </w:r>
    </w:p>
    <w:p w14:paraId="5937720C">
      <w:pPr>
        <w:adjustRightInd w:val="0"/>
        <w:snapToGrid w:val="0"/>
        <w:spacing w:line="360" w:lineRule="auto"/>
        <w:ind w:left="1" w:firstLine="424" w:firstLineChars="177"/>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4</w:t>
      </w:r>
      <w:r>
        <w:rPr>
          <w:rFonts w:hint="eastAsia" w:ascii="Times New Roman" w:hAnsi="Times New Roman" w:eastAsia="宋体" w:cs="Times New Roman"/>
          <w:color w:val="auto"/>
          <w:highlight w:val="none"/>
        </w:rPr>
        <w:t xml:space="preserve"> 配套设备要求（优于以下配置）</w:t>
      </w:r>
    </w:p>
    <w:p w14:paraId="27281556">
      <w:pPr>
        <w:adjustRightInd w:val="0"/>
        <w:snapToGrid w:val="0"/>
        <w:spacing w:line="360" w:lineRule="auto"/>
        <w:ind w:left="1" w:firstLine="424" w:firstLineChars="177"/>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val="en-US" w:eastAsia="zh-CN"/>
        </w:rPr>
        <w:t>4</w:t>
      </w:r>
      <w:r>
        <w:rPr>
          <w:rFonts w:hint="eastAsia" w:ascii="Times New Roman" w:hAnsi="Times New Roman" w:eastAsia="宋体" w:cs="Times New Roman"/>
          <w:color w:val="auto"/>
          <w:highlight w:val="none"/>
        </w:rPr>
        <w:t xml:space="preserve">.1 电池工作时间 </w:t>
      </w:r>
      <w:r>
        <w:rPr>
          <w:rFonts w:hint="eastAsia" w:ascii="Times New Roman" w:hAnsi="Times New Roman" w:eastAsia="宋体" w:cs="Times New Roman"/>
          <w:color w:val="auto"/>
          <w:highlight w:val="none"/>
          <w:lang w:eastAsia="zh-CN"/>
        </w:rPr>
        <w:t>：≥8 小时</w:t>
      </w:r>
    </w:p>
    <w:p w14:paraId="5CED9532">
      <w:pPr>
        <w:adjustRightInd w:val="0"/>
        <w:snapToGrid w:val="0"/>
        <w:spacing w:line="360" w:lineRule="auto"/>
        <w:ind w:left="1" w:firstLine="424" w:firstLineChars="177"/>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4</w:t>
      </w:r>
      <w:r>
        <w:rPr>
          <w:rFonts w:hint="eastAsia" w:ascii="Times New Roman" w:hAnsi="Times New Roman" w:eastAsia="宋体" w:cs="Times New Roman"/>
          <w:color w:val="auto"/>
          <w:highlight w:val="none"/>
        </w:rPr>
        <w:t>.2 语言</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中文。</w:t>
      </w:r>
    </w:p>
    <w:p w14:paraId="4E0D3A4E">
      <w:pPr>
        <w:adjustRightInd w:val="0"/>
        <w:snapToGrid w:val="0"/>
        <w:spacing w:line="360" w:lineRule="auto"/>
        <w:ind w:left="1" w:firstLine="424" w:firstLineChars="177"/>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4</w:t>
      </w:r>
      <w:r>
        <w:rPr>
          <w:rFonts w:hint="eastAsia" w:ascii="Times New Roman" w:hAnsi="Times New Roman" w:eastAsia="宋体" w:cs="Times New Roman"/>
          <w:color w:val="auto"/>
          <w:highlight w:val="none"/>
        </w:rPr>
        <w:t xml:space="preserve">.3 操作方式 </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按键、触摸屏、语音。</w:t>
      </w:r>
    </w:p>
    <w:p w14:paraId="2F149AED">
      <w:pPr>
        <w:adjustRightInd w:val="0"/>
        <w:snapToGrid w:val="0"/>
        <w:spacing w:line="360" w:lineRule="auto"/>
        <w:ind w:left="1" w:firstLine="424" w:firstLineChars="177"/>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4</w:t>
      </w:r>
      <w:r>
        <w:rPr>
          <w:rFonts w:hint="eastAsia"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val="en-US" w:eastAsia="zh-CN"/>
        </w:rPr>
        <w:t>4</w:t>
      </w:r>
      <w:r>
        <w:rPr>
          <w:rFonts w:hint="eastAsia" w:ascii="Times New Roman" w:hAnsi="Times New Roman" w:eastAsia="宋体" w:cs="Times New Roman"/>
          <w:color w:val="auto"/>
          <w:highlight w:val="none"/>
        </w:rPr>
        <w:t xml:space="preserve">探头： </w:t>
      </w:r>
      <w:r>
        <w:rPr>
          <w:rFonts w:hint="eastAsia" w:ascii="Times New Roman" w:hAnsi="Times New Roman" w:eastAsia="宋体" w:cs="Times New Roman"/>
          <w:color w:val="auto"/>
          <w:highlight w:val="none"/>
          <w:lang w:val="en-US" w:eastAsia="zh-CN"/>
        </w:rPr>
        <w:t>至少配有1个直探头，1个斜探头，</w:t>
      </w:r>
      <w:r>
        <w:rPr>
          <w:rFonts w:hint="eastAsia" w:ascii="Times New Roman" w:hAnsi="Times New Roman" w:eastAsia="宋体" w:cs="Times New Roman"/>
          <w:color w:val="auto"/>
          <w:highlight w:val="none"/>
        </w:rPr>
        <w:t>Q9 探头线 2 根。</w:t>
      </w:r>
    </w:p>
    <w:p w14:paraId="58FF5BC8">
      <w:pPr>
        <w:adjustRightInd w:val="0"/>
        <w:snapToGrid w:val="0"/>
        <w:spacing w:line="360" w:lineRule="auto"/>
        <w:ind w:left="1" w:firstLine="424" w:firstLineChars="177"/>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4</w:t>
      </w:r>
      <w:r>
        <w:rPr>
          <w:rFonts w:hint="eastAsia"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val="en-US" w:eastAsia="zh-CN"/>
        </w:rPr>
        <w:t>5</w:t>
      </w:r>
      <w:r>
        <w:rPr>
          <w:rFonts w:hint="eastAsia" w:ascii="Times New Roman" w:hAnsi="Times New Roman" w:eastAsia="宋体" w:cs="Times New Roman"/>
          <w:color w:val="auto"/>
          <w:highlight w:val="none"/>
        </w:rPr>
        <w:t>数据存储</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内置存储≥16GB，支持 USB / 蓝牙导出，文件格式支持 UT/BMP/PDF</w:t>
      </w:r>
    </w:p>
    <w:p w14:paraId="685138EA">
      <w:pPr>
        <w:adjustRightInd w:val="0"/>
        <w:snapToGrid w:val="0"/>
        <w:spacing w:line="360" w:lineRule="auto"/>
        <w:ind w:left="1" w:firstLine="424" w:firstLineChars="177"/>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4</w:t>
      </w:r>
      <w:r>
        <w:rPr>
          <w:rFonts w:hint="eastAsia"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val="en-US" w:eastAsia="zh-CN"/>
        </w:rPr>
        <w:t>6</w:t>
      </w:r>
      <w:r>
        <w:rPr>
          <w:rFonts w:hint="eastAsia" w:ascii="Times New Roman" w:hAnsi="Times New Roman" w:eastAsia="宋体" w:cs="Times New Roman"/>
          <w:color w:val="auto"/>
          <w:highlight w:val="none"/>
        </w:rPr>
        <w:t>电源参数</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适配器：AC100-240V 输入，DC12-24V 输出；锂电池容量≥10000mAh</w:t>
      </w:r>
    </w:p>
    <w:p w14:paraId="41EE1838">
      <w:pPr>
        <w:adjustRightInd w:val="0"/>
        <w:snapToGrid w:val="0"/>
        <w:spacing w:line="360" w:lineRule="auto"/>
        <w:ind w:left="1" w:firstLine="424" w:firstLineChars="177"/>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 xml:space="preserve">5 </w:t>
      </w:r>
      <w:r>
        <w:rPr>
          <w:rFonts w:hint="eastAsia" w:ascii="Times New Roman" w:hAnsi="Times New Roman" w:eastAsia="宋体" w:cs="Times New Roman"/>
          <w:color w:val="auto"/>
          <w:highlight w:val="none"/>
        </w:rPr>
        <w:t>测量软件要求</w:t>
      </w:r>
    </w:p>
    <w:p w14:paraId="636D800B">
      <w:pPr>
        <w:adjustRightInd w:val="0"/>
        <w:snapToGrid w:val="0"/>
        <w:spacing w:line="360" w:lineRule="auto"/>
        <w:ind w:left="1" w:firstLine="424" w:firstLineChars="177"/>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5</w:t>
      </w:r>
      <w:r>
        <w:rPr>
          <w:rFonts w:hint="eastAsia" w:ascii="Times New Roman" w:hAnsi="Times New Roman" w:eastAsia="宋体" w:cs="Times New Roman"/>
          <w:color w:val="auto"/>
          <w:highlight w:val="none"/>
        </w:rPr>
        <w:t>.1 测量仪表需提供详细的功能操作说明书</w:t>
      </w:r>
    </w:p>
    <w:p w14:paraId="049EA02F">
      <w:pPr>
        <w:adjustRightInd w:val="0"/>
        <w:snapToGrid w:val="0"/>
        <w:spacing w:line="360" w:lineRule="auto"/>
        <w:ind w:left="1" w:firstLine="424" w:firstLineChars="177"/>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5</w:t>
      </w:r>
      <w:r>
        <w:rPr>
          <w:rFonts w:hint="eastAsia"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val="en-US" w:eastAsia="zh-CN"/>
        </w:rPr>
        <w:t>2</w:t>
      </w:r>
      <w:r>
        <w:rPr>
          <w:rFonts w:hint="eastAsia" w:ascii="Times New Roman" w:hAnsi="Times New Roman" w:eastAsia="宋体" w:cs="Times New Roman"/>
          <w:color w:val="auto"/>
          <w:highlight w:val="none"/>
        </w:rPr>
        <w:t>可升级4G/5G模块：GNSS功能以及宏云功能</w:t>
      </w:r>
    </w:p>
    <w:p w14:paraId="4E5CAA6B">
      <w:pPr>
        <w:adjustRightInd w:val="0"/>
        <w:snapToGrid w:val="0"/>
        <w:spacing w:line="360" w:lineRule="auto"/>
        <w:ind w:left="1" w:firstLine="424" w:firstLineChars="177"/>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5</w:t>
      </w:r>
      <w:r>
        <w:rPr>
          <w:rFonts w:hint="eastAsia"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val="en-US" w:eastAsia="zh-CN"/>
        </w:rPr>
        <w:t>3</w:t>
      </w:r>
      <w:r>
        <w:rPr>
          <w:rFonts w:hint="eastAsia" w:ascii="Times New Roman" w:hAnsi="Times New Roman" w:eastAsia="宋体" w:cs="Times New Roman"/>
          <w:color w:val="auto"/>
          <w:highlight w:val="none"/>
        </w:rPr>
        <w:t>可升级UT B扫和C扫：时基、编码器B扫描功能（单次最大扫查长度5m）和配合双轴编码器实现的C扫描功能</w:t>
      </w:r>
    </w:p>
    <w:p w14:paraId="700805B7">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2" w:firstLineChars="200"/>
        <w:jc w:val="both"/>
        <w:textAlignment w:val="auto"/>
        <w:rPr>
          <w:rFonts w:hint="default" w:ascii="宋体" w:hAnsi="宋体" w:eastAsia="宋体" w:cs="宋体"/>
          <w:b/>
          <w:bCs/>
          <w:color w:val="auto"/>
          <w:sz w:val="24"/>
          <w:szCs w:val="24"/>
          <w:highlight w:val="none"/>
          <w:lang w:val="en-US" w:eastAsia="zh-CN"/>
        </w:rPr>
      </w:pPr>
      <w:r>
        <w:rPr>
          <w:rFonts w:hint="eastAsia" w:cs="宋体"/>
          <w:b/>
          <w:bCs/>
          <w:color w:val="auto"/>
          <w:sz w:val="24"/>
          <w:szCs w:val="24"/>
          <w:highlight w:val="none"/>
          <w:lang w:eastAsia="zh-CN"/>
        </w:rPr>
        <w:t>注：标记为</w:t>
      </w:r>
      <w:r>
        <w:rPr>
          <w:rFonts w:hint="eastAsia" w:ascii="宋体" w:hAnsi="宋体" w:eastAsia="宋体" w:cs="宋体"/>
          <w:b/>
          <w:bCs/>
          <w:color w:val="auto"/>
          <w:sz w:val="24"/>
          <w:szCs w:val="24"/>
          <w:highlight w:val="none"/>
        </w:rPr>
        <w:t>★</w:t>
      </w:r>
      <w:r>
        <w:rPr>
          <w:rFonts w:hint="eastAsia" w:cs="宋体"/>
          <w:b/>
          <w:bCs/>
          <w:color w:val="auto"/>
          <w:sz w:val="24"/>
          <w:szCs w:val="24"/>
          <w:highlight w:val="none"/>
          <w:lang w:eastAsia="zh-CN"/>
        </w:rPr>
        <w:t>项部分为实质性响应要求，供应商所投产品须满足上述技术参数要求，在投标报价时同时提供报价表和采购需求偏离表，并对应上述技术参数要求逐项提供技术支持材料包括但不限于产品彩页、产品官网参数信息截图、生产厂家盖章说明文件、检测报告或者软件界面截图等，未提供上述材料则视为不响应。</w:t>
      </w:r>
    </w:p>
    <w:p w14:paraId="0B8AEC40">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四</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供货要求</w:t>
      </w:r>
    </w:p>
    <w:p w14:paraId="1779FF72">
      <w:pPr>
        <w:adjustRightInd w:val="0"/>
        <w:snapToGrid w:val="0"/>
        <w:spacing w:line="360" w:lineRule="auto"/>
        <w:ind w:firstLine="480" w:firstLineChars="20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在合同签订</w:t>
      </w:r>
      <w:r>
        <w:rPr>
          <w:rFonts w:hint="eastAsia" w:ascii="Times New Roman" w:hAnsi="Times New Roman" w:cs="Times New Roman"/>
        </w:rPr>
        <w:t>生效</w:t>
      </w:r>
      <w:r>
        <w:rPr>
          <w:rFonts w:ascii="Times New Roman" w:hAnsi="Times New Roman" w:cs="Times New Roman"/>
        </w:rPr>
        <w:t>后（</w:t>
      </w:r>
      <w:r>
        <w:rPr>
          <w:rFonts w:hint="eastAsia" w:ascii="Times New Roman" w:hAnsi="Times New Roman" w:cs="Times New Roman"/>
          <w:u w:val="single"/>
        </w:rPr>
        <w:t>30日</w:t>
      </w:r>
      <w:r>
        <w:rPr>
          <w:rFonts w:ascii="Times New Roman" w:hAnsi="Times New Roman" w:cs="Times New Roman"/>
          <w:u w:val="single"/>
        </w:rPr>
        <w:t>内）</w:t>
      </w:r>
      <w:r>
        <w:rPr>
          <w:rFonts w:ascii="Times New Roman" w:hAnsi="Times New Roman" w:cs="Times New Roman"/>
        </w:rPr>
        <w:t>将仪器设备运至</w:t>
      </w:r>
      <w:r>
        <w:rPr>
          <w:rFonts w:hint="eastAsia" w:ascii="Times New Roman" w:hAnsi="Times New Roman" w:cs="Times New Roman"/>
        </w:rPr>
        <w:t>采购</w:t>
      </w:r>
      <w:r>
        <w:rPr>
          <w:rFonts w:ascii="Times New Roman" w:hAnsi="Times New Roman" w:cs="Times New Roman"/>
        </w:rPr>
        <w:t>单位，安装调试并经</w:t>
      </w:r>
      <w:r>
        <w:rPr>
          <w:rFonts w:hint="eastAsia" w:ascii="Times New Roman" w:hAnsi="Times New Roman" w:cs="Times New Roman"/>
        </w:rPr>
        <w:t>采购</w:t>
      </w:r>
      <w:r>
        <w:rPr>
          <w:rFonts w:ascii="Times New Roman" w:hAnsi="Times New Roman" w:cs="Times New Roman"/>
        </w:rPr>
        <w:t>人验收合格后方可认为交货完成。</w:t>
      </w:r>
      <w:r>
        <w:rPr>
          <w:rFonts w:hint="eastAsia" w:ascii="Times New Roman" w:hAnsi="Times New Roman" w:cs="Times New Roman"/>
        </w:rPr>
        <w:t>成交</w:t>
      </w:r>
      <w:r>
        <w:rPr>
          <w:rFonts w:ascii="Times New Roman" w:hAnsi="Times New Roman" w:cs="Times New Roman"/>
        </w:rPr>
        <w:t>仪器设备到达安装现场后，</w:t>
      </w:r>
      <w:r>
        <w:rPr>
          <w:rFonts w:hint="eastAsia" w:ascii="Times New Roman" w:hAnsi="Times New Roman" w:cs="Times New Roman"/>
        </w:rPr>
        <w:t>成交供应商</w:t>
      </w:r>
      <w:r>
        <w:rPr>
          <w:rFonts w:ascii="Times New Roman" w:hAnsi="Times New Roman" w:cs="Times New Roman"/>
        </w:rPr>
        <w:t>应提供详细发货清单，由</w:t>
      </w:r>
      <w:r>
        <w:rPr>
          <w:rFonts w:hint="eastAsia" w:ascii="Times New Roman" w:hAnsi="Times New Roman" w:cs="Times New Roman"/>
        </w:rPr>
        <w:t>采购</w:t>
      </w:r>
      <w:r>
        <w:rPr>
          <w:rFonts w:ascii="Times New Roman" w:hAnsi="Times New Roman" w:cs="Times New Roman"/>
        </w:rPr>
        <w:t>人打开包装验货、检查货物数量。验收中发现设备无法正常运行或设备硬件、软件问题由厂家免费更换和维修。设备经三次验收未通过（三个月以内），</w:t>
      </w:r>
      <w:r>
        <w:rPr>
          <w:rFonts w:hint="eastAsia" w:ascii="Times New Roman" w:hAnsi="Times New Roman" w:cs="Times New Roman"/>
        </w:rPr>
        <w:t>采购</w:t>
      </w:r>
      <w:r>
        <w:rPr>
          <w:rFonts w:ascii="Times New Roman" w:hAnsi="Times New Roman" w:cs="Times New Roman"/>
        </w:rPr>
        <w:t>人有权要求退货，解除合同，给</w:t>
      </w:r>
      <w:r>
        <w:rPr>
          <w:rFonts w:hint="eastAsia" w:ascii="Times New Roman" w:hAnsi="Times New Roman" w:cs="Times New Roman"/>
        </w:rPr>
        <w:t>采购</w:t>
      </w:r>
      <w:r>
        <w:rPr>
          <w:rFonts w:ascii="Times New Roman" w:hAnsi="Times New Roman" w:cs="Times New Roman"/>
        </w:rPr>
        <w:t>人造成损失的，应赔偿相应损失（合同金额的10%）。无正当理由延期交付的，</w:t>
      </w:r>
      <w:r>
        <w:rPr>
          <w:rFonts w:hint="eastAsia" w:ascii="Times New Roman" w:hAnsi="Times New Roman" w:cs="Times New Roman"/>
        </w:rPr>
        <w:t>成交供应商</w:t>
      </w:r>
      <w:r>
        <w:rPr>
          <w:rFonts w:ascii="Times New Roman" w:hAnsi="Times New Roman" w:cs="Times New Roman"/>
        </w:rPr>
        <w:t>将承担相应赔偿。</w:t>
      </w:r>
    </w:p>
    <w:p w14:paraId="240D2671">
      <w:pPr>
        <w:adjustRightInd w:val="0"/>
        <w:snapToGrid w:val="0"/>
        <w:spacing w:line="360" w:lineRule="auto"/>
        <w:ind w:firstLine="480" w:firstLineChars="20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 xml:space="preserve"> </w:t>
      </w:r>
      <w:r>
        <w:rPr>
          <w:rFonts w:ascii="Times New Roman" w:hAnsi="Times New Roman" w:cs="Times New Roman"/>
        </w:rPr>
        <w:t>应能保证所提供设备涉及到的知识产权和所提供的软件、技术资料是合法取得，并享有完整的知识产权，不会因为</w:t>
      </w:r>
      <w:r>
        <w:rPr>
          <w:rFonts w:hint="eastAsia" w:ascii="Times New Roman" w:hAnsi="Times New Roman" w:cs="Times New Roman"/>
        </w:rPr>
        <w:t>采购</w:t>
      </w:r>
      <w:r>
        <w:rPr>
          <w:rFonts w:ascii="Times New Roman" w:hAnsi="Times New Roman" w:cs="Times New Roman"/>
        </w:rPr>
        <w:t>人的使用而被责令停止使用、追偿或要求赔偿损失，如出现此情况，一切经济和法律责任均由</w:t>
      </w:r>
      <w:r>
        <w:rPr>
          <w:rFonts w:hint="eastAsia" w:ascii="Times New Roman" w:hAnsi="Times New Roman" w:cs="Times New Roman"/>
        </w:rPr>
        <w:t>成交供应商</w:t>
      </w:r>
      <w:r>
        <w:rPr>
          <w:rFonts w:ascii="Times New Roman" w:hAnsi="Times New Roman" w:cs="Times New Roman"/>
        </w:rPr>
        <w:t>承担。</w:t>
      </w:r>
      <w:r>
        <w:rPr>
          <w:rFonts w:hint="eastAsia" w:ascii="Times New Roman" w:hAnsi="Times New Roman" w:cs="Times New Roman"/>
        </w:rPr>
        <w:t>成交供应商</w:t>
      </w:r>
      <w:r>
        <w:rPr>
          <w:rFonts w:ascii="Times New Roman" w:hAnsi="Times New Roman" w:cs="Times New Roman"/>
        </w:rPr>
        <w:t>提供的所有硬件设备必须为合格产品，质量符合国际或国家通用标准，如硬件出现质量问题或系假冒伪劣产品，</w:t>
      </w:r>
      <w:r>
        <w:rPr>
          <w:rFonts w:hint="eastAsia" w:ascii="Times New Roman" w:hAnsi="Times New Roman" w:cs="Times New Roman"/>
        </w:rPr>
        <w:t>成交供应商</w:t>
      </w:r>
      <w:r>
        <w:rPr>
          <w:rFonts w:ascii="Times New Roman" w:hAnsi="Times New Roman" w:cs="Times New Roman"/>
        </w:rPr>
        <w:t>负责包退、包换，发生的费用由</w:t>
      </w:r>
      <w:r>
        <w:rPr>
          <w:rFonts w:hint="eastAsia" w:ascii="Times New Roman" w:hAnsi="Times New Roman" w:cs="Times New Roman"/>
        </w:rPr>
        <w:t>成交供应商</w:t>
      </w:r>
      <w:r>
        <w:rPr>
          <w:rFonts w:ascii="Times New Roman" w:hAnsi="Times New Roman" w:cs="Times New Roman"/>
        </w:rPr>
        <w:t>负责。</w:t>
      </w:r>
    </w:p>
    <w:p w14:paraId="02B31804">
      <w:pPr>
        <w:adjustRightInd w:val="0"/>
        <w:snapToGrid w:val="0"/>
        <w:spacing w:line="360" w:lineRule="auto"/>
        <w:ind w:firstLine="480" w:firstLineChars="20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 xml:space="preserve"> </w:t>
      </w:r>
      <w:r>
        <w:rPr>
          <w:rFonts w:ascii="Times New Roman" w:hAnsi="Times New Roman" w:cs="Times New Roman"/>
        </w:rPr>
        <w:t>所有设备和附配件名称均应符合其规定的性能、无瑕疵和缺陷，必须有质量检验合格证、装箱单、产品安装使用说明书等相关资料，在交货时必须原包装现场拆封验收。</w:t>
      </w:r>
      <w:r>
        <w:rPr>
          <w:rFonts w:hint="eastAsia" w:ascii="Times New Roman" w:hAnsi="Times New Roman" w:cs="Times New Roman"/>
        </w:rPr>
        <w:t>成交供应商</w:t>
      </w:r>
      <w:r>
        <w:rPr>
          <w:rFonts w:ascii="Times New Roman" w:hAnsi="Times New Roman" w:cs="Times New Roman"/>
        </w:rPr>
        <w:t>对质量问题负责包退、包换、包修，因此发生的费用由</w:t>
      </w:r>
      <w:r>
        <w:rPr>
          <w:rFonts w:hint="eastAsia" w:ascii="Times New Roman" w:hAnsi="Times New Roman" w:cs="Times New Roman"/>
        </w:rPr>
        <w:t>成交供应商</w:t>
      </w:r>
      <w:r>
        <w:rPr>
          <w:rFonts w:ascii="Times New Roman" w:hAnsi="Times New Roman" w:cs="Times New Roman"/>
        </w:rPr>
        <w:t>负责。</w:t>
      </w:r>
    </w:p>
    <w:p w14:paraId="753B2EEE">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五</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技术验收</w:t>
      </w:r>
    </w:p>
    <w:p w14:paraId="16EA4FA0">
      <w:pPr>
        <w:adjustRightInd w:val="0"/>
        <w:snapToGrid w:val="0"/>
        <w:spacing w:line="360" w:lineRule="auto"/>
        <w:ind w:firstLine="480" w:firstLineChars="200"/>
        <w:rPr>
          <w:rFonts w:ascii="Times New Roman" w:hAnsi="Times New Roman" w:cs="Times New Roman"/>
        </w:rPr>
      </w:pPr>
      <w:r>
        <w:rPr>
          <w:rFonts w:hint="eastAsia" w:ascii="Times New Roman" w:hAnsi="Times New Roman" w:cs="Times New Roman"/>
        </w:rPr>
        <w:t xml:space="preserve"> 设备安装调试完毕后，成交供应商提供由</w:t>
      </w:r>
      <w:r>
        <w:rPr>
          <w:rFonts w:hint="eastAsia" w:ascii="Times New Roman" w:hAnsi="Times New Roman" w:cs="Times New Roman"/>
          <w:lang w:val="en-US" w:eastAsia="zh-CN"/>
        </w:rPr>
        <w:t>采购方</w:t>
      </w:r>
      <w:r>
        <w:rPr>
          <w:rFonts w:hint="eastAsia" w:ascii="Times New Roman" w:hAnsi="Times New Roman" w:cs="Times New Roman"/>
        </w:rPr>
        <w:t>指定计量机构出具的检定</w:t>
      </w:r>
      <w:r>
        <w:rPr>
          <w:rFonts w:ascii="Times New Roman" w:hAnsi="Times New Roman" w:cs="Times New Roman"/>
        </w:rPr>
        <w:t>/校准</w:t>
      </w:r>
      <w:r>
        <w:rPr>
          <w:rFonts w:hint="eastAsia" w:ascii="Times New Roman" w:hAnsi="Times New Roman" w:cs="Times New Roman"/>
        </w:rPr>
        <w:t>证书</w:t>
      </w:r>
      <w:r>
        <w:rPr>
          <w:rFonts w:ascii="Times New Roman" w:hAnsi="Times New Roman" w:cs="Times New Roman"/>
        </w:rPr>
        <w:t>，符合技术要求则验收通过。</w:t>
      </w:r>
    </w:p>
    <w:p w14:paraId="69AA5005">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六</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质量保证及售后服务要求</w:t>
      </w:r>
    </w:p>
    <w:p w14:paraId="301FB1D5">
      <w:pPr>
        <w:adjustRightInd w:val="0"/>
        <w:snapToGrid w:val="0"/>
        <w:spacing w:line="360" w:lineRule="auto"/>
        <w:ind w:firstLine="480" w:firstLineChars="200"/>
        <w:rPr>
          <w:rFonts w:ascii="Times New Roman" w:hAnsi="Times New Roman" w:cs="Times New Roman"/>
        </w:rPr>
      </w:pPr>
      <w:r>
        <w:rPr>
          <w:rFonts w:hint="eastAsia" w:ascii="Times New Roman" w:hAnsi="Times New Roman" w:cs="Times New Roman"/>
          <w:lang w:val="en-US" w:eastAsia="zh-CN"/>
        </w:rPr>
        <w:t>供应商</w:t>
      </w:r>
      <w:r>
        <w:rPr>
          <w:rFonts w:ascii="Times New Roman" w:hAnsi="Times New Roman" w:cs="Times New Roman"/>
        </w:rPr>
        <w:t>需提供厂家或售后服务机构、国内代理商</w:t>
      </w:r>
      <w:r>
        <w:rPr>
          <w:rFonts w:hint="eastAsia" w:ascii="Times New Roman" w:hAnsi="Times New Roman" w:cs="Times New Roman"/>
        </w:rPr>
        <w:t>关于本项所要求的质量保证及售后服务</w:t>
      </w:r>
      <w:r>
        <w:rPr>
          <w:rFonts w:ascii="Times New Roman" w:hAnsi="Times New Roman" w:cs="Times New Roman"/>
        </w:rPr>
        <w:t>书面证明材料。</w:t>
      </w:r>
    </w:p>
    <w:p w14:paraId="5F54B3C3">
      <w:pPr>
        <w:adjustRightInd w:val="0"/>
        <w:snapToGrid w:val="0"/>
        <w:spacing w:line="360" w:lineRule="auto"/>
        <w:ind w:firstLine="480" w:firstLineChars="200"/>
      </w:pPr>
      <w:r>
        <w:rPr>
          <w:rFonts w:hint="eastAsia"/>
        </w:rPr>
        <w:t>1 质保期：</w:t>
      </w:r>
    </w:p>
    <w:p w14:paraId="6DBED8D7">
      <w:pPr>
        <w:adjustRightInd w:val="0"/>
        <w:snapToGrid w:val="0"/>
        <w:spacing w:line="360" w:lineRule="auto"/>
        <w:ind w:firstLine="482" w:firstLineChars="200"/>
      </w:pPr>
      <w:r>
        <w:rPr>
          <w:rFonts w:hint="eastAsia"/>
          <w:b/>
          <w:bCs/>
          <w:color w:val="auto"/>
        </w:rPr>
        <w:t>质保期</w:t>
      </w:r>
      <w:r>
        <w:rPr>
          <w:rFonts w:hint="eastAsia"/>
          <w:b/>
          <w:bCs/>
          <w:color w:val="auto"/>
          <w:lang w:val="en-US" w:eastAsia="zh-CN"/>
        </w:rPr>
        <w:t>2</w:t>
      </w:r>
      <w:r>
        <w:rPr>
          <w:rFonts w:hint="eastAsia"/>
          <w:b/>
          <w:bCs/>
          <w:color w:val="auto"/>
        </w:rPr>
        <w:t>年（自设备验收合格之日起计算）。</w:t>
      </w:r>
      <w:r>
        <w:rPr>
          <w:rFonts w:hint="eastAsia"/>
          <w:color w:val="auto"/>
        </w:rPr>
        <w:t>在质</w:t>
      </w:r>
      <w:r>
        <w:rPr>
          <w:rFonts w:hint="eastAsia"/>
        </w:rPr>
        <w:t>保期内，对于非人为损坏的所有器件包括进口器件，均免费更换，对于非人为因素出现的任何仪器故障均免费维修。</w:t>
      </w:r>
    </w:p>
    <w:p w14:paraId="46039FA0">
      <w:pPr>
        <w:adjustRightInd w:val="0"/>
        <w:snapToGrid w:val="0"/>
        <w:spacing w:line="360" w:lineRule="auto"/>
        <w:ind w:firstLine="480" w:firstLineChars="200"/>
      </w:pPr>
      <w:r>
        <w:rPr>
          <w:rFonts w:hint="eastAsia"/>
        </w:rPr>
        <w:t>2 售后服务承诺</w:t>
      </w:r>
    </w:p>
    <w:p w14:paraId="3C12BEC0">
      <w:pPr>
        <w:adjustRightInd w:val="0"/>
        <w:snapToGrid w:val="0"/>
        <w:spacing w:line="360" w:lineRule="auto"/>
        <w:ind w:firstLine="480" w:firstLineChars="200"/>
      </w:pPr>
      <w:r>
        <w:rPr>
          <w:rFonts w:hint="eastAsia"/>
        </w:rPr>
        <w:t>（1）负责免费安装和调试</w:t>
      </w:r>
      <w:r>
        <w:rPr>
          <w:rFonts w:hint="eastAsia"/>
          <w:color w:val="auto"/>
        </w:rPr>
        <w:t>，对产品承担</w:t>
      </w:r>
      <w:r>
        <w:rPr>
          <w:rFonts w:hint="eastAsia"/>
          <w:color w:val="auto"/>
          <w:lang w:val="en-US" w:eastAsia="zh-CN"/>
        </w:rPr>
        <w:t>2</w:t>
      </w:r>
      <w:r>
        <w:rPr>
          <w:rFonts w:hint="eastAsia"/>
          <w:color w:val="auto"/>
        </w:rPr>
        <w:t>年保修期，</w:t>
      </w:r>
      <w:r>
        <w:rPr>
          <w:rFonts w:hint="eastAsia"/>
        </w:rPr>
        <w:t>终身维护；</w:t>
      </w:r>
    </w:p>
    <w:p w14:paraId="4BD0F620">
      <w:pPr>
        <w:adjustRightInd w:val="0"/>
        <w:snapToGrid w:val="0"/>
        <w:spacing w:line="360" w:lineRule="auto"/>
        <w:ind w:firstLine="480" w:firstLineChars="200"/>
        <w:rPr>
          <w:rFonts w:hint="eastAsia"/>
        </w:rPr>
      </w:pPr>
      <w:r>
        <w:rPr>
          <w:rFonts w:hint="eastAsia"/>
        </w:rPr>
        <w:t>（2）对用户进行登记造册存档，以备提供相应用户服务；</w:t>
      </w:r>
    </w:p>
    <w:p w14:paraId="1B13C250">
      <w:pPr>
        <w:adjustRightInd w:val="0"/>
        <w:snapToGrid w:val="0"/>
        <w:spacing w:line="360" w:lineRule="auto"/>
        <w:ind w:firstLine="480" w:firstLineChars="200"/>
        <w:rPr>
          <w:rFonts w:hint="eastAsia"/>
        </w:rPr>
      </w:pPr>
      <w:r>
        <w:rPr>
          <w:rFonts w:hint="eastAsia"/>
        </w:rPr>
        <w:t>（3）对于用户的报修，厂家2小时内电话回复，如电话不能解决问题，厂家承诺在24个小时内到达现场，予以解决；</w:t>
      </w:r>
    </w:p>
    <w:p w14:paraId="482073C4">
      <w:pPr>
        <w:adjustRightInd w:val="0"/>
        <w:snapToGrid w:val="0"/>
        <w:spacing w:line="360" w:lineRule="auto"/>
        <w:ind w:firstLine="480" w:firstLineChars="200"/>
      </w:pPr>
      <w:r>
        <w:rPr>
          <w:rFonts w:hint="eastAsia"/>
        </w:rPr>
        <w:t>（4）</w:t>
      </w:r>
      <w:r>
        <w:t>例行维护保养</w:t>
      </w:r>
    </w:p>
    <w:p w14:paraId="7D4798CA">
      <w:pPr>
        <w:adjustRightInd w:val="0"/>
        <w:snapToGrid w:val="0"/>
        <w:spacing w:line="360" w:lineRule="auto"/>
        <w:ind w:firstLine="480" w:firstLineChars="200"/>
        <w:rPr>
          <w:rFonts w:hint="eastAsia"/>
        </w:rPr>
      </w:pPr>
      <w:r>
        <w:rPr>
          <w:rFonts w:hint="eastAsia"/>
        </w:rPr>
        <w:t>如仪器设备需要进行例行维护保养， 成交供应商需提供仪器设备的例行维护保养服务，包括但不限于：定期上门巡检，检查设备运行状态，进行必要的清洁、润滑、调试校准等维护工作。对于仪器操作人员可以自行进行的维保项目， 成交供应商应提供设备操作培训，确保使用人员能够正确操作和维护设备。免费保修保养期过后， 成交供应商应写明维保收费标准及后续承诺优惠折扣率[例如：按次收费/按年收费/按工时收费等]，并提供详细的维护保养内容收费标准清单（含耗材和人工费用）。</w:t>
      </w:r>
    </w:p>
    <w:p w14:paraId="769FF471">
      <w:pPr>
        <w:numPr>
          <w:ilvl w:val="0"/>
          <w:numId w:val="1"/>
        </w:numPr>
        <w:adjustRightInd w:val="0"/>
        <w:snapToGrid w:val="0"/>
        <w:spacing w:line="360" w:lineRule="auto"/>
        <w:ind w:firstLine="480" w:firstLineChars="200"/>
      </w:pPr>
      <w:r>
        <w:t>易损件供应</w:t>
      </w:r>
    </w:p>
    <w:p w14:paraId="7404A729">
      <w:pPr>
        <w:adjustRightInd w:val="0"/>
        <w:snapToGrid w:val="0"/>
        <w:spacing w:line="360" w:lineRule="auto"/>
        <w:ind w:firstLine="480" w:firstLineChars="200"/>
        <w:rPr>
          <w:rFonts w:hint="eastAsia"/>
        </w:rPr>
      </w:pPr>
      <w:r>
        <w:rPr>
          <w:rFonts w:hint="eastAsia"/>
        </w:rPr>
        <w:t>如仪器设备含有平均使用寿命不超过三年的密封、易损耗部件，成交供应商需承诺长期向使用单位提供仪器设备的易损件，并保证供应的及时性和稳定性。 针对易损件供应，供应商需制定优惠方案，并提供详细的易损件清单价格（含各易损件平均使用时间）及后续承诺优惠折扣率。成交供应商需保证提供的易损件均为原厂正品，并提供相应的质量保证文件。</w:t>
      </w:r>
    </w:p>
    <w:p w14:paraId="26306F15">
      <w:pPr>
        <w:numPr>
          <w:ilvl w:val="0"/>
          <w:numId w:val="2"/>
        </w:numPr>
        <w:adjustRightInd w:val="0"/>
        <w:snapToGrid w:val="0"/>
        <w:spacing w:line="360" w:lineRule="auto"/>
        <w:ind w:firstLine="480" w:firstLineChars="200"/>
      </w:pPr>
      <w:r>
        <w:t>维修件供应及维修服务</w:t>
      </w:r>
    </w:p>
    <w:p w14:paraId="77E50830">
      <w:pPr>
        <w:adjustRightInd w:val="0"/>
        <w:snapToGrid w:val="0"/>
        <w:spacing w:line="360" w:lineRule="auto"/>
        <w:ind w:firstLine="480" w:firstLineChars="200"/>
        <w:rPr>
          <w:rFonts w:hint="eastAsia"/>
        </w:rPr>
      </w:pPr>
      <w:r>
        <w:rPr>
          <w:rFonts w:hint="eastAsia"/>
        </w:rPr>
        <w:t>在产品设计使用寿命期内，成交供应商应能保证</w:t>
      </w:r>
      <w:r>
        <w:rPr>
          <w:rFonts w:hint="eastAsia"/>
          <w:lang w:val="en-US" w:eastAsia="zh-CN"/>
        </w:rPr>
        <w:t>采购方</w:t>
      </w:r>
      <w:r>
        <w:rPr>
          <w:rFonts w:hint="eastAsia"/>
        </w:rPr>
        <w:t>更换到原厂正品的维修件，确保产品的正常使用。成交供应商需提供仪器设备的维修服务，包括但不限于提供故障报修服务，并在接到报修通知后2小时内响应，24小时内到达现场进行维修。</w:t>
      </w:r>
    </w:p>
    <w:p w14:paraId="1E288B17">
      <w:pPr>
        <w:adjustRightInd w:val="0"/>
        <w:snapToGrid w:val="0"/>
        <w:spacing w:line="360" w:lineRule="auto"/>
        <w:ind w:firstLine="480" w:firstLineChars="200"/>
        <w:rPr>
          <w:rFonts w:hint="eastAsia"/>
        </w:rPr>
      </w:pPr>
      <w:r>
        <w:rPr>
          <w:rFonts w:hint="eastAsia"/>
        </w:rPr>
        <w:t>收费标准: 成交供应商提供详细的收费标准清单、主要维修备件价格清单及维修优惠折扣率。免费保修保养期过后，</w:t>
      </w:r>
      <w:r>
        <w:rPr>
          <w:rFonts w:hint="eastAsia"/>
          <w:lang w:val="en-US" w:eastAsia="zh-CN"/>
        </w:rPr>
        <w:t>采购方</w:t>
      </w:r>
      <w:r>
        <w:rPr>
          <w:rFonts w:hint="eastAsia"/>
        </w:rPr>
        <w:t>应按照 [承诺的维修优惠折扣率，例如：按次收费/按年收费/按工时收费等] 收取维修费用，并配备专业的维修工程师，确保及时响应维修需求。</w:t>
      </w:r>
    </w:p>
    <w:p w14:paraId="65B308DD">
      <w:pPr>
        <w:numPr>
          <w:ilvl w:val="0"/>
          <w:numId w:val="2"/>
        </w:numPr>
        <w:adjustRightInd w:val="0"/>
        <w:snapToGrid w:val="0"/>
        <w:spacing w:line="360" w:lineRule="auto"/>
        <w:ind w:firstLine="480" w:firstLineChars="200"/>
      </w:pPr>
      <w:r>
        <w:t>使用成本</w:t>
      </w:r>
    </w:p>
    <w:p w14:paraId="6F503632">
      <w:pPr>
        <w:adjustRightInd w:val="0"/>
        <w:snapToGrid w:val="0"/>
        <w:spacing w:line="360" w:lineRule="auto"/>
        <w:ind w:firstLine="480" w:firstLineChars="200"/>
        <w:rPr>
          <w:rFonts w:hint="eastAsia"/>
        </w:rPr>
      </w:pPr>
      <w:r>
        <w:rPr>
          <w:rFonts w:hint="eastAsia"/>
        </w:rPr>
        <w:t>成交供应商需对所提供的仪器设备在使用过程中产生的水、电、气等能源消耗以及相关试剂、试块、耗材的使用成本进行详细说明，并提供相应的每小时运行成本测算[或按试验次数/按被测样品参数等]。具体内容包括但不限于：</w:t>
      </w:r>
    </w:p>
    <w:p w14:paraId="7C6C0F5B">
      <w:pPr>
        <w:adjustRightInd w:val="0"/>
        <w:snapToGrid w:val="0"/>
        <w:spacing w:line="360" w:lineRule="auto"/>
        <w:ind w:firstLine="480" w:firstLineChars="200"/>
        <w:rPr>
          <w:rFonts w:hint="eastAsia"/>
        </w:rPr>
      </w:pPr>
      <w:r>
        <w:rPr>
          <w:rFonts w:hint="eastAsia"/>
        </w:rPr>
        <w:t>能源消耗说明：成交供应商应提供仪器设备在正常运行状态下的水、电、气等能源消耗数据。</w:t>
      </w:r>
    </w:p>
    <w:p w14:paraId="100CD66E">
      <w:pPr>
        <w:adjustRightInd w:val="0"/>
        <w:snapToGrid w:val="0"/>
        <w:spacing w:line="360" w:lineRule="auto"/>
        <w:ind w:firstLine="480" w:firstLineChars="200"/>
        <w:rPr>
          <w:rFonts w:hint="eastAsia"/>
        </w:rPr>
      </w:pPr>
      <w:r>
        <w:rPr>
          <w:rFonts w:hint="eastAsia"/>
        </w:rPr>
        <w:t>试剂、试块、耗材使用成本：成交供应商需列出仪器设备在使用过程中所需的试剂、试块、耗材的详细清单，并提供市场价格参考。同时，成交供应商应提出降低试剂、试块、耗材使用成本的方案，例如通过优化实验流程、提供高性价比的替代品或提供批量采购优惠等。</w:t>
      </w:r>
    </w:p>
    <w:p w14:paraId="2AF7A695">
      <w:pPr>
        <w:adjustRightInd w:val="0"/>
        <w:snapToGrid w:val="0"/>
        <w:spacing w:line="360" w:lineRule="auto"/>
        <w:ind w:firstLine="480" w:firstLineChars="200"/>
        <w:rPr>
          <w:rFonts w:hint="eastAsia"/>
        </w:rPr>
      </w:pPr>
      <w:r>
        <w:rPr>
          <w:rFonts w:hint="eastAsia"/>
        </w:rPr>
        <w:t>成本透明度：成交供应商需提供详细的成本计算方法和依据，确保使用单位能够清晰了解仪器设备在使用过程中的各项成本支出。</w:t>
      </w:r>
    </w:p>
    <w:p w14:paraId="36B68504">
      <w:pPr>
        <w:adjustRightInd w:val="0"/>
        <w:snapToGrid w:val="0"/>
        <w:spacing w:line="360" w:lineRule="auto"/>
        <w:ind w:firstLine="480" w:firstLineChars="200"/>
        <w:rPr>
          <w:rFonts w:hint="eastAsia"/>
        </w:rPr>
      </w:pPr>
      <w:r>
        <w:rPr>
          <w:rFonts w:hint="eastAsia"/>
        </w:rPr>
        <w:t>优惠方案：对于试剂、试块、耗材的长期供应，成交供应商应制定优惠方案，并提供详细的清单及价格表（含批量采购折扣等），确保使用单位能够以合理的价格获得所需供应品。</w:t>
      </w:r>
    </w:p>
    <w:p w14:paraId="38B2B4BD">
      <w:pPr>
        <w:adjustRightInd w:val="0"/>
        <w:snapToGrid w:val="0"/>
        <w:spacing w:line="360" w:lineRule="auto"/>
        <w:ind w:firstLine="480" w:firstLineChars="200"/>
        <w:rPr>
          <w:rFonts w:hint="eastAsia"/>
        </w:rPr>
      </w:pPr>
      <w:r>
        <w:rPr>
          <w:rFonts w:hint="eastAsia"/>
        </w:rPr>
        <w:t>通过以上要求，确保成交供应商提供的仪器设备不仅在购买和维护成本上具有竞争力，同时在使用过程中的长期成本也能得到有效控制。</w:t>
      </w:r>
    </w:p>
    <w:p w14:paraId="331E0EE4">
      <w:pPr>
        <w:adjustRightInd w:val="0"/>
        <w:snapToGrid w:val="0"/>
        <w:spacing w:line="360" w:lineRule="auto"/>
        <w:ind w:firstLine="480" w:firstLineChars="200"/>
      </w:pPr>
      <w:r>
        <w:rPr>
          <w:rFonts w:hint="eastAsia"/>
        </w:rPr>
        <w:t>3 技术服务承诺、技术培训承诺</w:t>
      </w:r>
    </w:p>
    <w:p w14:paraId="5E0F5F10">
      <w:pPr>
        <w:adjustRightInd w:val="0"/>
        <w:snapToGrid w:val="0"/>
        <w:spacing w:line="360" w:lineRule="auto"/>
        <w:ind w:firstLine="480" w:firstLineChars="200"/>
      </w:pPr>
      <w:r>
        <w:rPr>
          <w:rFonts w:hint="eastAsia"/>
        </w:rPr>
        <w:t>（1）技术服务承诺：</w:t>
      </w:r>
    </w:p>
    <w:p w14:paraId="0B12CC6F">
      <w:pPr>
        <w:adjustRightInd w:val="0"/>
        <w:snapToGrid w:val="0"/>
        <w:spacing w:line="360" w:lineRule="auto"/>
        <w:ind w:firstLine="480" w:firstLineChars="200"/>
      </w:pPr>
      <w:r>
        <w:rPr>
          <w:rFonts w:hint="eastAsia"/>
        </w:rPr>
        <w:t>乙方应具有相关人员和能力，保证采购人可随时咨询有关标准、分析原理等技术问题，帮助采购方解决仪器使用中的技术问题，为采购人解决实际样品分析中的难题。</w:t>
      </w:r>
    </w:p>
    <w:p w14:paraId="5FCC0E7A">
      <w:pPr>
        <w:adjustRightInd w:val="0"/>
        <w:snapToGrid w:val="0"/>
        <w:spacing w:line="360" w:lineRule="auto"/>
        <w:ind w:firstLine="480" w:firstLineChars="200"/>
      </w:pPr>
      <w:r>
        <w:rPr>
          <w:rFonts w:hint="eastAsia" w:ascii="Times New Roman" w:hAnsi="Times New Roman" w:cs="Times New Roman"/>
        </w:rPr>
        <w:t>成交供应商</w:t>
      </w:r>
      <w:r>
        <w:rPr>
          <w:rFonts w:hint="eastAsia"/>
        </w:rPr>
        <w:t>应不断对仪器进行硬件和软件更新升级，免费为采购人提供软件更新升级服务。</w:t>
      </w:r>
    </w:p>
    <w:p w14:paraId="695EC05C">
      <w:pPr>
        <w:adjustRightInd w:val="0"/>
        <w:snapToGrid w:val="0"/>
        <w:spacing w:line="360" w:lineRule="auto"/>
        <w:ind w:firstLine="480" w:firstLineChars="200"/>
      </w:pPr>
      <w:r>
        <w:rPr>
          <w:rFonts w:hint="eastAsia"/>
        </w:rPr>
        <w:t>（2）技术培训承诺：</w:t>
      </w:r>
    </w:p>
    <w:p w14:paraId="400EDC7E">
      <w:pPr>
        <w:adjustRightInd w:val="0"/>
        <w:snapToGrid w:val="0"/>
        <w:spacing w:line="360" w:lineRule="auto"/>
        <w:ind w:firstLine="480" w:firstLineChars="200"/>
      </w:pPr>
      <w:r>
        <w:rPr>
          <w:rFonts w:hint="eastAsia"/>
        </w:rPr>
        <w:t>线上培训：仪器到达现场后，保证培训3～4名以上熟练的操作人员，让使用者单独完成样品分析，并能进行简单的仪器维护。</w:t>
      </w:r>
    </w:p>
    <w:p w14:paraId="1248F377">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七</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付款方式</w:t>
      </w:r>
    </w:p>
    <w:p w14:paraId="43A26E95">
      <w:pPr>
        <w:adjustRightInd w:val="0"/>
        <w:snapToGrid w:val="0"/>
        <w:spacing w:line="360" w:lineRule="auto"/>
        <w:ind w:firstLine="480" w:firstLineChars="200"/>
        <w:rPr>
          <w:rFonts w:hint="eastAsia"/>
        </w:rPr>
      </w:pPr>
      <w:bookmarkStart w:id="2" w:name="_Hlk1720867"/>
      <w:bookmarkEnd w:id="2"/>
      <w:r>
        <w:rPr>
          <w:rFonts w:hint="eastAsia"/>
        </w:rPr>
        <w:t>合同签订并生效后，待设备到场、安装调试完毕且经验收合格，采购人应在收到成交供应商开具的合规增值税发票后内支付全部合同款项。</w:t>
      </w:r>
    </w:p>
    <w:p w14:paraId="036C8B12">
      <w:pPr>
        <w:keepNext w:val="0"/>
        <w:keepLines w:val="0"/>
        <w:pageBreakBefore w:val="0"/>
        <w:widowControl/>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八</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服务要求</w:t>
      </w:r>
    </w:p>
    <w:bookmarkEnd w:id="1"/>
    <w:p w14:paraId="100A8F34">
      <w:pPr>
        <w:adjustRightInd w:val="0"/>
        <w:snapToGrid w:val="0"/>
        <w:spacing w:line="360" w:lineRule="auto"/>
        <w:ind w:firstLine="480" w:firstLineChars="200"/>
        <w:rPr>
          <w:rFonts w:hint="eastAsia"/>
        </w:rPr>
      </w:pPr>
      <w:r>
        <w:rPr>
          <w:rFonts w:hint="eastAsia"/>
        </w:rPr>
        <w:t>成交供应商需承担装卸、运输、调试等工作，在装车过程中出现的一切安全事故由成交供应商承担。</w:t>
      </w:r>
    </w:p>
    <w:p w14:paraId="6F8225B5">
      <w:pPr>
        <w:keepNext w:val="0"/>
        <w:keepLines w:val="0"/>
        <w:pageBreakBefore w:val="0"/>
        <w:widowControl/>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五、供应商资格要求：</w:t>
      </w:r>
    </w:p>
    <w:p w14:paraId="79BBF188">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1.满足《中华人民共和国政府采购法》第二十二条规定；</w:t>
      </w:r>
    </w:p>
    <w:p w14:paraId="59D7128D">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2.落实政府采购政策需满足的资格要求：无</w:t>
      </w:r>
    </w:p>
    <w:p w14:paraId="3FB7EAD4">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3.本项目的特定资格要求：</w:t>
      </w:r>
    </w:p>
    <w:p w14:paraId="469B27E1">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（1）未被“信用中国”网站（www.creditchina.gov.cn）或“中国政府采购网”网站（www.ccgp.gov.cn）列入失信被执行人、重大税收违法案件当事人名单、政府采购严重失信行为记录名单</w:t>
      </w:r>
      <w:r>
        <w:rPr>
          <w:rFonts w:hint="eastAsia" w:cs="宋体"/>
          <w:color w:val="auto"/>
          <w:highlight w:val="none"/>
          <w:lang w:eastAsia="zh-CN"/>
        </w:rPr>
        <w:t>。</w:t>
      </w:r>
    </w:p>
    <w:p w14:paraId="541DC3D7">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（2）单位负责人为同一人或者存在直接控股、管理关系的不同供应商（包含法定代表人为同一个人的两个及两个以上法人，母公司、全资子公司及其控股公司），不得参加同一合同项下的政府采购活动。</w:t>
      </w:r>
    </w:p>
    <w:p w14:paraId="3043F25B">
      <w:pPr>
        <w:keepNext w:val="0"/>
        <w:keepLines w:val="0"/>
        <w:pageBreakBefore w:val="0"/>
        <w:widowControl/>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（3）本项目的其他特定资格要求：</w:t>
      </w:r>
      <w:r>
        <w:rPr>
          <w:rFonts w:hint="eastAsia" w:cs="宋体"/>
          <w:b/>
          <w:bCs/>
          <w:color w:val="auto"/>
          <w:highlight w:val="none"/>
          <w:lang w:eastAsia="zh-CN"/>
        </w:rPr>
        <w:t>无。</w:t>
      </w:r>
    </w:p>
    <w:p w14:paraId="37E097CA">
      <w:pPr>
        <w:keepNext w:val="0"/>
        <w:keepLines w:val="0"/>
        <w:pageBreakBefore w:val="0"/>
        <w:widowControl/>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highlight w:val="none"/>
        </w:rPr>
      </w:pPr>
      <w:r>
        <w:rPr>
          <w:rFonts w:hint="eastAsia" w:cs="宋体"/>
          <w:b/>
          <w:bCs/>
          <w:color w:val="auto"/>
          <w:highlight w:val="none"/>
          <w:lang w:eastAsia="zh-CN"/>
        </w:rPr>
        <w:t>六、</w:t>
      </w:r>
      <w:r>
        <w:rPr>
          <w:rFonts w:hint="eastAsia" w:ascii="宋体" w:hAnsi="宋体" w:eastAsia="宋体" w:cs="宋体"/>
          <w:b/>
          <w:bCs/>
          <w:color w:val="auto"/>
          <w:highlight w:val="none"/>
        </w:rPr>
        <w:t>成交原则：</w:t>
      </w:r>
    </w:p>
    <w:p w14:paraId="3D5CD290">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最低评标价法，即在符合采购文件要求的基础上，选择符合采购需求、质量和服务相等且报价最低的供应商作为本次竞价采购的成交供应商。对不</w:t>
      </w:r>
      <w:r>
        <w:rPr>
          <w:rFonts w:hint="eastAsia" w:cs="宋体"/>
          <w:color w:val="auto"/>
          <w:highlight w:val="none"/>
          <w:lang w:eastAsia="zh-CN"/>
        </w:rPr>
        <w:t>成交</w:t>
      </w:r>
      <w:r>
        <w:rPr>
          <w:rFonts w:hint="eastAsia" w:ascii="宋体" w:hAnsi="宋体" w:eastAsia="宋体" w:cs="宋体"/>
          <w:color w:val="auto"/>
          <w:highlight w:val="none"/>
        </w:rPr>
        <w:t>的供应商不作落标说明。</w:t>
      </w:r>
    </w:p>
    <w:p w14:paraId="4608D5F1">
      <w:pPr>
        <w:keepNext w:val="0"/>
        <w:keepLines w:val="0"/>
        <w:pageBreakBefore w:val="0"/>
        <w:widowControl/>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highlight w:val="none"/>
          <w:lang w:eastAsia="zh-CN"/>
        </w:rPr>
      </w:pPr>
      <w:r>
        <w:rPr>
          <w:rFonts w:hint="eastAsia" w:cs="宋体"/>
          <w:b/>
          <w:bCs/>
          <w:color w:val="auto"/>
          <w:highlight w:val="none"/>
          <w:lang w:eastAsia="zh-CN"/>
        </w:rPr>
        <w:t>七</w:t>
      </w:r>
      <w:r>
        <w:rPr>
          <w:rFonts w:hint="eastAsia" w:ascii="宋体" w:hAnsi="宋体" w:eastAsia="宋体" w:cs="宋体"/>
          <w:b/>
          <w:bCs/>
          <w:color w:val="auto"/>
          <w:highlight w:val="none"/>
        </w:rPr>
        <w:t>、成交供应商应在成交公示期满后三个工作日内提供报价文件（正本壹份，副本</w:t>
      </w:r>
      <w:r>
        <w:rPr>
          <w:rFonts w:hint="eastAsia" w:cs="宋体"/>
          <w:b/>
          <w:bCs/>
          <w:color w:val="auto"/>
          <w:highlight w:val="none"/>
          <w:lang w:eastAsia="zh-CN"/>
        </w:rPr>
        <w:t>贰</w:t>
      </w:r>
      <w:r>
        <w:rPr>
          <w:rFonts w:hint="eastAsia" w:ascii="宋体" w:hAnsi="宋体" w:eastAsia="宋体" w:cs="宋体"/>
          <w:b/>
          <w:bCs/>
          <w:color w:val="auto"/>
          <w:highlight w:val="none"/>
        </w:rPr>
        <w:t>份）递交至常州盈泰招标有限公司。</w:t>
      </w:r>
      <w:r>
        <w:rPr>
          <w:rFonts w:hint="eastAsia" w:cs="宋体"/>
          <w:b/>
          <w:bCs/>
          <w:color w:val="auto"/>
          <w:highlight w:val="none"/>
          <w:lang w:eastAsia="zh-CN"/>
        </w:rPr>
        <w:t>若供应商最终提供产品与投标响应不符或不能实质性响应采购文件需求要求的，将取消其成交资格。</w:t>
      </w:r>
    </w:p>
    <w:p w14:paraId="2AC41CD5">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报价文件应包括以下内容：1、响应函、报价人声明、有效营业执照副本复印件等证明文件、报价代表人的</w:t>
      </w:r>
      <w:r>
        <w:rPr>
          <w:rFonts w:hint="eastAsia" w:ascii="宋体" w:hAnsi="宋体" w:eastAsia="宋体" w:cs="宋体"/>
          <w:color w:val="auto"/>
          <w:highlight w:val="none"/>
          <w:lang w:eastAsia="zh-CN"/>
        </w:rPr>
        <w:t>法人（或</w:t>
      </w:r>
      <w:r>
        <w:rPr>
          <w:rFonts w:hint="eastAsia" w:ascii="宋体" w:hAnsi="宋体" w:eastAsia="宋体" w:cs="宋体"/>
          <w:color w:val="auto"/>
          <w:highlight w:val="none"/>
        </w:rPr>
        <w:t>单位负责人</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授权书、竞价报价一览表、分项报价表、</w:t>
      </w:r>
      <w:r>
        <w:rPr>
          <w:rFonts w:hint="eastAsia" w:cs="宋体"/>
          <w:color w:val="auto"/>
          <w:highlight w:val="none"/>
          <w:lang w:eastAsia="zh-CN"/>
        </w:rPr>
        <w:t>采购需求</w:t>
      </w:r>
      <w:r>
        <w:rPr>
          <w:rFonts w:hint="eastAsia" w:ascii="宋体" w:hAnsi="宋体" w:eastAsia="宋体" w:cs="宋体"/>
          <w:color w:val="auto"/>
          <w:highlight w:val="none"/>
        </w:rPr>
        <w:t>偏离表、服务承诺书等，或其它必要的相关证明材料（以上文件均需加盖公章），否则视为无效报价。</w:t>
      </w:r>
    </w:p>
    <w:p w14:paraId="71BC44D6">
      <w:pPr>
        <w:keepNext w:val="0"/>
        <w:keepLines w:val="0"/>
        <w:pageBreakBefore w:val="0"/>
        <w:widowControl/>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color w:val="auto"/>
          <w:highlight w:val="none"/>
        </w:rPr>
      </w:pPr>
      <w:r>
        <w:rPr>
          <w:rFonts w:hint="eastAsia" w:ascii="宋体" w:hAnsi="宋体" w:eastAsia="宋体" w:cs="宋体"/>
          <w:b/>
          <w:color w:val="auto"/>
          <w:kern w:val="2"/>
          <w:highlight w:val="none"/>
        </w:rPr>
        <w:t>注：全部资料编制装订成册并胶装。</w:t>
      </w:r>
    </w:p>
    <w:p w14:paraId="18DFF3D0">
      <w:pPr>
        <w:keepNext w:val="0"/>
        <w:keepLines w:val="0"/>
        <w:pageBreakBefore w:val="0"/>
        <w:widowControl/>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highlight w:val="none"/>
        </w:rPr>
      </w:pPr>
      <w:r>
        <w:rPr>
          <w:rFonts w:hint="eastAsia" w:cs="宋体"/>
          <w:b/>
          <w:bCs/>
          <w:color w:val="auto"/>
          <w:highlight w:val="none"/>
          <w:lang w:eastAsia="zh-CN"/>
        </w:rPr>
        <w:t>八</w:t>
      </w:r>
      <w:r>
        <w:rPr>
          <w:rFonts w:hint="eastAsia" w:ascii="宋体" w:hAnsi="宋体" w:eastAsia="宋体" w:cs="宋体"/>
          <w:b/>
          <w:bCs/>
          <w:color w:val="auto"/>
          <w:highlight w:val="none"/>
        </w:rPr>
        <w:t>、服务费</w:t>
      </w:r>
    </w:p>
    <w:p w14:paraId="42F96DBB">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本项目成交服务费</w:t>
      </w:r>
      <w:r>
        <w:rPr>
          <w:rFonts w:hint="eastAsia" w:ascii="宋体" w:hAnsi="宋体" w:eastAsia="宋体" w:cs="宋体"/>
          <w:color w:val="auto"/>
          <w:highlight w:val="none"/>
          <w:u w:val="single"/>
        </w:rPr>
        <w:t xml:space="preserve"> </w:t>
      </w:r>
      <w:r>
        <w:rPr>
          <w:rFonts w:hint="eastAsia" w:cs="宋体"/>
          <w:b/>
          <w:bCs/>
          <w:color w:val="auto"/>
          <w:highlight w:val="none"/>
          <w:u w:val="single"/>
          <w:lang w:val="en-US" w:eastAsia="zh-CN"/>
        </w:rPr>
        <w:t>1000</w:t>
      </w:r>
      <w:r>
        <w:rPr>
          <w:rFonts w:hint="eastAsia" w:ascii="宋体" w:hAnsi="宋体" w:eastAsia="宋体" w:cs="宋体"/>
          <w:b/>
          <w:bCs/>
          <w:color w:val="auto"/>
          <w:highlight w:val="none"/>
          <w:u w:val="single"/>
        </w:rPr>
        <w:t xml:space="preserve"> </w:t>
      </w:r>
      <w:r>
        <w:rPr>
          <w:rFonts w:hint="eastAsia" w:ascii="宋体" w:hAnsi="宋体" w:eastAsia="宋体" w:cs="宋体"/>
          <w:b/>
          <w:bCs/>
          <w:color w:val="auto"/>
          <w:highlight w:val="none"/>
        </w:rPr>
        <w:t>元</w:t>
      </w:r>
      <w:r>
        <w:rPr>
          <w:rFonts w:hint="eastAsia" w:ascii="宋体" w:hAnsi="宋体" w:eastAsia="宋体" w:cs="宋体"/>
          <w:color w:val="auto"/>
          <w:highlight w:val="none"/>
        </w:rPr>
        <w:t>由成交供应商承担，成交供应商应在领取成交通知书时将成交服务费付至采购代理机构的帐户。</w:t>
      </w:r>
    </w:p>
    <w:p w14:paraId="56CBFF7A">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收款单位：常州盈泰招标有限公司</w:t>
      </w:r>
    </w:p>
    <w:p w14:paraId="78A7EF22">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开户银行：中国建设银行常州市延陵路支行</w:t>
      </w:r>
    </w:p>
    <w:p w14:paraId="572990E7">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银行账号：32050162853600001068</w:t>
      </w:r>
    </w:p>
    <w:p w14:paraId="55FAF4AB">
      <w:pPr>
        <w:keepNext w:val="0"/>
        <w:keepLines w:val="0"/>
        <w:pageBreakBefore w:val="0"/>
        <w:widowControl/>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highlight w:val="none"/>
        </w:rPr>
      </w:pPr>
      <w:r>
        <w:rPr>
          <w:rFonts w:hint="eastAsia" w:cs="宋体"/>
          <w:b/>
          <w:bCs/>
          <w:color w:val="auto"/>
          <w:highlight w:val="none"/>
          <w:lang w:eastAsia="zh-CN"/>
        </w:rPr>
        <w:t>十一</w:t>
      </w:r>
      <w:r>
        <w:rPr>
          <w:rFonts w:hint="eastAsia" w:ascii="宋体" w:hAnsi="宋体" w:eastAsia="宋体" w:cs="宋体"/>
          <w:b/>
          <w:bCs/>
          <w:color w:val="auto"/>
          <w:highlight w:val="none"/>
        </w:rPr>
        <w:t>、联系方式</w:t>
      </w:r>
    </w:p>
    <w:p w14:paraId="4FB37A84">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highlight w:val="none"/>
        </w:rPr>
      </w:pPr>
      <w:bookmarkStart w:id="3" w:name="OLE_LINK2"/>
      <w:bookmarkStart w:id="4" w:name="OLE_LINK1"/>
      <w:r>
        <w:rPr>
          <w:rFonts w:hint="eastAsia" w:ascii="宋体" w:hAnsi="宋体" w:eastAsia="宋体" w:cs="宋体"/>
          <w:color w:val="auto"/>
          <w:highlight w:val="none"/>
        </w:rPr>
        <w:t>代理机构联系人：</w:t>
      </w:r>
      <w:r>
        <w:rPr>
          <w:rFonts w:hint="eastAsia" w:cs="宋体"/>
          <w:color w:val="auto"/>
          <w:highlight w:val="none"/>
          <w:lang w:eastAsia="zh-CN"/>
        </w:rPr>
        <w:t>王</w:t>
      </w:r>
      <w:r>
        <w:rPr>
          <w:rFonts w:hint="eastAsia" w:ascii="宋体" w:hAnsi="宋体" w:eastAsia="宋体" w:cs="宋体"/>
          <w:color w:val="auto"/>
          <w:highlight w:val="none"/>
        </w:rPr>
        <w:t>女士</w:t>
      </w:r>
    </w:p>
    <w:p w14:paraId="39ECE3A2">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联系电话：0519-89853339   </w:t>
      </w:r>
    </w:p>
    <w:p w14:paraId="4C6118AD">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地址：常州市新北区太湖中路8号锦湖创新中心A座11楼 </w:t>
      </w:r>
    </w:p>
    <w:p w14:paraId="79A6230E">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邮箱：czyingtai@163.com</w:t>
      </w:r>
    </w:p>
    <w:p w14:paraId="6F30AEDA">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采购人名称：常州检验检测标准认证研究院</w:t>
      </w:r>
    </w:p>
    <w:p w14:paraId="58DDB278">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地址：江苏省常州市武进区西湖路2-18号</w:t>
      </w:r>
    </w:p>
    <w:p w14:paraId="0B6BA063">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联系人：</w:t>
      </w:r>
      <w:r>
        <w:rPr>
          <w:rFonts w:hint="eastAsia" w:cs="宋体"/>
          <w:color w:val="auto"/>
          <w:highlight w:val="none"/>
          <w:lang w:eastAsia="zh-CN"/>
        </w:rPr>
        <w:t>殷</w:t>
      </w:r>
      <w:r>
        <w:rPr>
          <w:rFonts w:hint="eastAsia" w:ascii="宋体" w:hAnsi="宋体" w:eastAsia="宋体" w:cs="宋体"/>
          <w:color w:val="auto"/>
          <w:highlight w:val="none"/>
        </w:rPr>
        <w:t>先生</w:t>
      </w:r>
    </w:p>
    <w:p w14:paraId="5302F976">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cs="宋体"/>
          <w:color w:val="auto"/>
          <w:highlight w:val="none"/>
          <w:lang w:val="en-US" w:eastAsia="zh-CN"/>
        </w:rPr>
      </w:pPr>
      <w:r>
        <w:rPr>
          <w:rFonts w:hint="eastAsia" w:ascii="宋体" w:hAnsi="宋体" w:eastAsia="宋体" w:cs="宋体"/>
          <w:color w:val="auto"/>
          <w:highlight w:val="none"/>
        </w:rPr>
        <w:t>联系电话：0519-86290019</w:t>
      </w:r>
      <w:r>
        <w:rPr>
          <w:rFonts w:hint="eastAsia" w:cs="宋体"/>
          <w:color w:val="auto"/>
          <w:highlight w:val="none"/>
          <w:lang w:val="en-US" w:eastAsia="zh-CN"/>
        </w:rPr>
        <w:t xml:space="preserve">                         </w:t>
      </w:r>
    </w:p>
    <w:p w14:paraId="6E054746">
      <w:pPr>
        <w:spacing w:line="460" w:lineRule="exact"/>
        <w:ind w:firstLine="480" w:firstLineChars="200"/>
        <w:jc w:val="right"/>
        <w:rPr>
          <w:rFonts w:hint="eastAsia" w:cs="宋体"/>
          <w:color w:val="auto"/>
          <w:highlight w:val="none"/>
          <w:lang w:val="en-US" w:eastAsia="zh-CN"/>
        </w:rPr>
      </w:pPr>
    </w:p>
    <w:p w14:paraId="4CB52866">
      <w:pPr>
        <w:spacing w:line="460" w:lineRule="exact"/>
        <w:ind w:firstLine="480" w:firstLineChars="200"/>
        <w:jc w:val="right"/>
        <w:rPr>
          <w:rFonts w:hint="eastAsia" w:cs="宋体"/>
          <w:color w:val="auto"/>
          <w:highlight w:val="none"/>
          <w:lang w:val="en-US" w:eastAsia="zh-CN"/>
        </w:rPr>
      </w:pPr>
    </w:p>
    <w:p w14:paraId="4447B164">
      <w:pPr>
        <w:spacing w:line="460" w:lineRule="exact"/>
        <w:ind w:firstLine="480" w:firstLineChars="200"/>
        <w:jc w:val="right"/>
        <w:rPr>
          <w:rFonts w:hint="eastAsia" w:cs="宋体"/>
          <w:color w:val="auto"/>
          <w:highlight w:val="none"/>
          <w:lang w:val="en-US" w:eastAsia="zh-CN"/>
        </w:rPr>
      </w:pPr>
    </w:p>
    <w:p w14:paraId="6738C1A9">
      <w:pPr>
        <w:spacing w:line="460" w:lineRule="exact"/>
        <w:ind w:firstLine="480" w:firstLineChars="200"/>
        <w:jc w:val="right"/>
        <w:rPr>
          <w:rFonts w:hint="eastAsia" w:cs="宋体"/>
          <w:color w:val="auto"/>
          <w:highlight w:val="none"/>
          <w:lang w:val="en-US" w:eastAsia="zh-CN"/>
        </w:rPr>
      </w:pPr>
    </w:p>
    <w:p w14:paraId="138F3120">
      <w:pPr>
        <w:spacing w:line="460" w:lineRule="exact"/>
        <w:ind w:firstLine="480" w:firstLineChars="200"/>
        <w:jc w:val="right"/>
        <w:rPr>
          <w:color w:val="auto"/>
          <w:highlight w:val="none"/>
        </w:rPr>
      </w:pPr>
      <w:r>
        <w:rPr>
          <w:rFonts w:hint="eastAsia" w:cs="宋体"/>
          <w:color w:val="auto"/>
          <w:highlight w:val="none"/>
          <w:lang w:val="en-US" w:eastAsia="zh-CN"/>
        </w:rPr>
        <w:t xml:space="preserve"> </w:t>
      </w:r>
      <w:r>
        <w:rPr>
          <w:rFonts w:hint="eastAsia"/>
          <w:color w:val="auto"/>
          <w:highlight w:val="none"/>
        </w:rPr>
        <w:t>常州盈泰招标有限公司</w:t>
      </w:r>
    </w:p>
    <w:p w14:paraId="45F2FC8E">
      <w:pPr>
        <w:spacing w:line="460" w:lineRule="exact"/>
        <w:jc w:val="right"/>
        <w:rPr>
          <w:color w:val="auto"/>
          <w:highlight w:val="none"/>
        </w:rPr>
      </w:pPr>
      <w:r>
        <w:rPr>
          <w:rFonts w:hint="eastAsia"/>
          <w:color w:val="auto"/>
          <w:highlight w:val="none"/>
        </w:rPr>
        <w:t xml:space="preserve">                                                       </w:t>
      </w:r>
      <w:r>
        <w:rPr>
          <w:color w:val="auto"/>
          <w:highlight w:val="none"/>
        </w:rPr>
        <w:t>202</w:t>
      </w:r>
      <w:r>
        <w:rPr>
          <w:rFonts w:hint="eastAsia"/>
          <w:color w:val="auto"/>
          <w:highlight w:val="none"/>
          <w:lang w:val="en-US" w:eastAsia="zh-CN"/>
        </w:rPr>
        <w:t>6</w:t>
      </w:r>
      <w:r>
        <w:rPr>
          <w:color w:val="auto"/>
          <w:highlight w:val="none"/>
        </w:rPr>
        <w:t>年</w:t>
      </w:r>
      <w:r>
        <w:rPr>
          <w:rFonts w:hint="eastAsia"/>
          <w:color w:val="auto"/>
          <w:highlight w:val="none"/>
          <w:lang w:val="en-US" w:eastAsia="zh-CN"/>
        </w:rPr>
        <w:t>3</w:t>
      </w:r>
      <w:r>
        <w:rPr>
          <w:color w:val="auto"/>
          <w:highlight w:val="none"/>
        </w:rPr>
        <w:t>月</w:t>
      </w:r>
      <w:r>
        <w:rPr>
          <w:rFonts w:hint="eastAsia"/>
          <w:color w:val="auto"/>
          <w:highlight w:val="none"/>
          <w:lang w:val="en-US" w:eastAsia="zh-CN"/>
        </w:rPr>
        <w:t>11</w:t>
      </w:r>
      <w:bookmarkStart w:id="16" w:name="_GoBack"/>
      <w:bookmarkEnd w:id="16"/>
      <w:r>
        <w:rPr>
          <w:color w:val="auto"/>
          <w:highlight w:val="none"/>
        </w:rPr>
        <w:t>日</w:t>
      </w:r>
      <w:bookmarkEnd w:id="3"/>
      <w:bookmarkEnd w:id="4"/>
    </w:p>
    <w:p w14:paraId="12F54626">
      <w:pPr>
        <w:rPr>
          <w:rFonts w:hint="eastAsia"/>
          <w:b/>
          <w:color w:val="auto"/>
          <w:sz w:val="72"/>
          <w:highlight w:val="none"/>
        </w:rPr>
      </w:pPr>
      <w:r>
        <w:rPr>
          <w:rFonts w:hint="eastAsia"/>
          <w:b/>
          <w:color w:val="auto"/>
          <w:sz w:val="72"/>
          <w:highlight w:val="none"/>
        </w:rPr>
        <w:br w:type="page"/>
      </w:r>
    </w:p>
    <w:p w14:paraId="4EB8793B">
      <w:pPr>
        <w:jc w:val="center"/>
        <w:rPr>
          <w:rFonts w:hint="eastAsia"/>
          <w:b/>
          <w:color w:val="auto"/>
          <w:sz w:val="72"/>
          <w:highlight w:val="none"/>
        </w:rPr>
      </w:pPr>
    </w:p>
    <w:p w14:paraId="3B681872">
      <w:pPr>
        <w:jc w:val="center"/>
        <w:rPr>
          <w:b/>
          <w:color w:val="auto"/>
          <w:sz w:val="72"/>
          <w:highlight w:val="none"/>
        </w:rPr>
      </w:pPr>
      <w:r>
        <w:rPr>
          <w:rFonts w:hint="eastAsia"/>
          <w:b/>
          <w:color w:val="auto"/>
          <w:sz w:val="72"/>
          <w:highlight w:val="none"/>
        </w:rPr>
        <w:t>报价文件</w:t>
      </w:r>
    </w:p>
    <w:p w14:paraId="1C8C1B8C">
      <w:pPr>
        <w:jc w:val="center"/>
        <w:rPr>
          <w:b/>
          <w:color w:val="auto"/>
          <w:sz w:val="72"/>
          <w:highlight w:val="none"/>
        </w:rPr>
      </w:pPr>
    </w:p>
    <w:p w14:paraId="5E737B74">
      <w:pPr>
        <w:jc w:val="center"/>
        <w:rPr>
          <w:b/>
          <w:color w:val="auto"/>
          <w:sz w:val="72"/>
          <w:highlight w:val="none"/>
        </w:rPr>
      </w:pPr>
    </w:p>
    <w:p w14:paraId="24081985">
      <w:pPr>
        <w:pStyle w:val="6"/>
        <w:tabs>
          <w:tab w:val="left" w:pos="1560"/>
        </w:tabs>
        <w:spacing w:line="480" w:lineRule="auto"/>
        <w:ind w:firstLine="744" w:firstLineChars="247"/>
        <w:textAlignment w:val="baseline"/>
        <w:rPr>
          <w:rFonts w:hint="eastAsia" w:ascii="宋体" w:hAnsi="宋体" w:eastAsia="宋体" w:cs="宋体"/>
          <w:b/>
          <w:color w:val="auto"/>
          <w:sz w:val="30"/>
          <w:szCs w:val="30"/>
          <w:highlight w:val="none"/>
          <w:u w:val="single"/>
        </w:rPr>
      </w:pPr>
      <w:r>
        <w:rPr>
          <w:rFonts w:hint="eastAsia" w:ascii="宋体" w:hAnsi="宋体" w:eastAsia="宋体" w:cs="宋体"/>
          <w:b/>
          <w:color w:val="auto"/>
          <w:sz w:val="30"/>
          <w:szCs w:val="30"/>
          <w:highlight w:val="none"/>
        </w:rPr>
        <w:t>项目编号：</w:t>
      </w:r>
      <w:r>
        <w:rPr>
          <w:rFonts w:hint="eastAsia" w:ascii="宋体" w:hAnsi="宋体" w:eastAsia="宋体" w:cs="宋体"/>
          <w:b/>
          <w:color w:val="auto"/>
          <w:sz w:val="30"/>
          <w:szCs w:val="30"/>
          <w:highlight w:val="none"/>
          <w:u w:val="single"/>
        </w:rPr>
        <w:t xml:space="preserve">                                   </w:t>
      </w:r>
    </w:p>
    <w:p w14:paraId="32502AFA">
      <w:pPr>
        <w:pStyle w:val="6"/>
        <w:tabs>
          <w:tab w:val="left" w:pos="1560"/>
        </w:tabs>
        <w:spacing w:line="480" w:lineRule="auto"/>
        <w:textAlignment w:val="baseline"/>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 xml:space="preserve">     项目名称：</w:t>
      </w:r>
      <w:r>
        <w:rPr>
          <w:rFonts w:hint="eastAsia" w:ascii="宋体" w:hAnsi="宋体" w:eastAsia="宋体" w:cs="宋体"/>
          <w:b/>
          <w:color w:val="auto"/>
          <w:sz w:val="30"/>
          <w:szCs w:val="30"/>
          <w:highlight w:val="none"/>
          <w:u w:val="single"/>
        </w:rPr>
        <w:t xml:space="preserve">                                   </w:t>
      </w:r>
    </w:p>
    <w:p w14:paraId="4389BB1F">
      <w:pPr>
        <w:spacing w:line="480" w:lineRule="auto"/>
        <w:ind w:firstLine="738" w:firstLineChars="245"/>
        <w:rPr>
          <w:rFonts w:hint="eastAsia" w:ascii="宋体" w:hAnsi="宋体" w:eastAsia="宋体" w:cs="宋体"/>
          <w:b/>
          <w:color w:val="auto"/>
          <w:sz w:val="30"/>
          <w:szCs w:val="30"/>
          <w:highlight w:val="none"/>
          <w:u w:val="single"/>
        </w:rPr>
      </w:pPr>
      <w:r>
        <w:rPr>
          <w:rFonts w:hint="eastAsia" w:ascii="宋体" w:hAnsi="宋体" w:eastAsia="宋体" w:cs="宋体"/>
          <w:b/>
          <w:color w:val="auto"/>
          <w:sz w:val="30"/>
          <w:szCs w:val="30"/>
          <w:highlight w:val="none"/>
        </w:rPr>
        <w:t>报价人名称 ：</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 xml:space="preserve"> </w:t>
      </w:r>
    </w:p>
    <w:p w14:paraId="5130EC58">
      <w:pPr>
        <w:spacing w:line="480" w:lineRule="auto"/>
        <w:ind w:firstLine="148" w:firstLineChars="49"/>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 xml:space="preserve">    地址：</w:t>
      </w:r>
      <w:r>
        <w:rPr>
          <w:rFonts w:hint="eastAsia" w:ascii="宋体" w:hAnsi="宋体" w:eastAsia="宋体" w:cs="宋体"/>
          <w:b/>
          <w:color w:val="auto"/>
          <w:sz w:val="30"/>
          <w:szCs w:val="30"/>
          <w:highlight w:val="none"/>
          <w:u w:val="single"/>
        </w:rPr>
        <w:t xml:space="preserve">                                       </w:t>
      </w:r>
    </w:p>
    <w:p w14:paraId="5F829134">
      <w:pPr>
        <w:spacing w:line="480" w:lineRule="auto"/>
        <w:ind w:firstLine="738" w:firstLineChars="245"/>
        <w:rPr>
          <w:rFonts w:hint="eastAsia" w:ascii="宋体" w:hAnsi="宋体" w:eastAsia="宋体" w:cs="宋体"/>
          <w:b/>
          <w:color w:val="auto"/>
          <w:sz w:val="30"/>
          <w:szCs w:val="30"/>
          <w:highlight w:val="none"/>
          <w:u w:val="single"/>
        </w:rPr>
      </w:pPr>
      <w:r>
        <w:rPr>
          <w:rFonts w:hint="eastAsia" w:ascii="宋体" w:hAnsi="宋体" w:eastAsia="宋体" w:cs="宋体"/>
          <w:b/>
          <w:color w:val="auto"/>
          <w:sz w:val="30"/>
          <w:szCs w:val="30"/>
          <w:highlight w:val="none"/>
        </w:rPr>
        <w:t>电话：</w:t>
      </w:r>
      <w:r>
        <w:rPr>
          <w:rFonts w:hint="eastAsia" w:ascii="宋体" w:hAnsi="宋体" w:eastAsia="宋体" w:cs="宋体"/>
          <w:b/>
          <w:color w:val="auto"/>
          <w:sz w:val="30"/>
          <w:szCs w:val="30"/>
          <w:highlight w:val="none"/>
          <w:u w:val="single"/>
        </w:rPr>
        <w:t xml:space="preserve">                            </w:t>
      </w:r>
      <w:r>
        <w:rPr>
          <w:rFonts w:hint="eastAsia"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 xml:space="preserve">  </w:t>
      </w:r>
    </w:p>
    <w:p w14:paraId="5D4A986B">
      <w:pPr>
        <w:spacing w:line="480" w:lineRule="auto"/>
        <w:ind w:firstLine="738" w:firstLineChars="245"/>
        <w:rPr>
          <w:rFonts w:hint="eastAsia" w:ascii="宋体" w:hAnsi="宋体" w:eastAsia="宋体" w:cs="宋体"/>
          <w:b/>
          <w:color w:val="auto"/>
          <w:sz w:val="30"/>
          <w:szCs w:val="30"/>
          <w:highlight w:val="none"/>
          <w:u w:val="single"/>
        </w:rPr>
      </w:pPr>
      <w:r>
        <w:rPr>
          <w:rFonts w:hint="eastAsia" w:ascii="宋体" w:hAnsi="宋体" w:eastAsia="宋体" w:cs="宋体"/>
          <w:b/>
          <w:color w:val="auto"/>
          <w:sz w:val="30"/>
          <w:szCs w:val="30"/>
          <w:highlight w:val="none"/>
        </w:rPr>
        <w:t>传真：</w:t>
      </w:r>
      <w:r>
        <w:rPr>
          <w:rFonts w:hint="eastAsia" w:ascii="宋体" w:hAnsi="宋体" w:eastAsia="宋体" w:cs="宋体"/>
          <w:b/>
          <w:color w:val="auto"/>
          <w:sz w:val="30"/>
          <w:szCs w:val="30"/>
          <w:highlight w:val="none"/>
          <w:u w:val="single"/>
        </w:rPr>
        <w:t xml:space="preserve">       </w:t>
      </w:r>
      <w:r>
        <w:rPr>
          <w:rFonts w:hint="eastAsia"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 xml:space="preserve">                       </w:t>
      </w:r>
    </w:p>
    <w:p w14:paraId="3F6A92AA">
      <w:pPr>
        <w:spacing w:line="480" w:lineRule="auto"/>
        <w:ind w:firstLine="738" w:firstLineChars="245"/>
        <w:rPr>
          <w:rFonts w:hint="eastAsia" w:ascii="宋体" w:hAnsi="宋体" w:eastAsia="宋体" w:cs="宋体"/>
          <w:b/>
          <w:color w:val="auto"/>
          <w:sz w:val="30"/>
          <w:szCs w:val="30"/>
          <w:highlight w:val="none"/>
          <w:u w:val="single"/>
        </w:rPr>
      </w:pPr>
      <w:r>
        <w:rPr>
          <w:rFonts w:hint="eastAsia" w:ascii="宋体" w:hAnsi="宋体" w:eastAsia="宋体" w:cs="宋体"/>
          <w:b/>
          <w:color w:val="auto"/>
          <w:sz w:val="30"/>
          <w:szCs w:val="30"/>
          <w:highlight w:val="none"/>
        </w:rPr>
        <w:t>邮编：</w:t>
      </w:r>
      <w:r>
        <w:rPr>
          <w:rFonts w:hint="eastAsia" w:ascii="宋体" w:hAnsi="宋体" w:eastAsia="宋体" w:cs="宋体"/>
          <w:b/>
          <w:color w:val="auto"/>
          <w:sz w:val="30"/>
          <w:szCs w:val="30"/>
          <w:highlight w:val="none"/>
          <w:u w:val="single"/>
        </w:rPr>
        <w:t xml:space="preserve">      </w:t>
      </w:r>
      <w:r>
        <w:rPr>
          <w:rFonts w:hint="eastAsia"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 xml:space="preserve"> </w:t>
      </w:r>
    </w:p>
    <w:p w14:paraId="6D51BF8B">
      <w:pPr>
        <w:spacing w:line="480" w:lineRule="auto"/>
        <w:ind w:firstLine="741" w:firstLineChars="246"/>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报价人代表：</w:t>
      </w:r>
      <w:r>
        <w:rPr>
          <w:rFonts w:hint="eastAsia" w:ascii="宋体" w:hAnsi="宋体" w:eastAsia="宋体" w:cs="宋体"/>
          <w:b/>
          <w:color w:val="auto"/>
          <w:sz w:val="30"/>
          <w:szCs w:val="30"/>
          <w:highlight w:val="none"/>
          <w:u w:val="single"/>
        </w:rPr>
        <w:t xml:space="preserve">   </w:t>
      </w:r>
      <w:r>
        <w:rPr>
          <w:rFonts w:hint="eastAsia"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 xml:space="preserve">      </w:t>
      </w:r>
    </w:p>
    <w:p w14:paraId="02F5E5E6">
      <w:pPr>
        <w:spacing w:line="480" w:lineRule="auto"/>
        <w:ind w:firstLine="741" w:firstLineChars="246"/>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手机：</w:t>
      </w:r>
      <w:r>
        <w:rPr>
          <w:rFonts w:hint="eastAsia" w:ascii="宋体" w:hAnsi="宋体" w:eastAsia="宋体" w:cs="宋体"/>
          <w:b/>
          <w:color w:val="auto"/>
          <w:sz w:val="30"/>
          <w:szCs w:val="30"/>
          <w:highlight w:val="none"/>
          <w:u w:val="single"/>
        </w:rPr>
        <w:t xml:space="preserve">       </w:t>
      </w:r>
      <w:r>
        <w:rPr>
          <w:rFonts w:hint="eastAsia"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 xml:space="preserve">         </w:t>
      </w:r>
    </w:p>
    <w:p w14:paraId="37E89F49">
      <w:pPr>
        <w:spacing w:line="480" w:lineRule="auto"/>
        <w:ind w:firstLine="741" w:firstLineChars="246"/>
        <w:rPr>
          <w:rFonts w:hint="default"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rPr>
        <w:t>日期 ：</w:t>
      </w:r>
      <w:r>
        <w:rPr>
          <w:rFonts w:hint="eastAsia" w:ascii="宋体" w:hAnsi="宋体" w:eastAsia="宋体" w:cs="宋体"/>
          <w:b/>
          <w:color w:val="auto"/>
          <w:sz w:val="30"/>
          <w:szCs w:val="30"/>
          <w:highlight w:val="none"/>
          <w:u w:val="single"/>
        </w:rPr>
        <w:t xml:space="preserve">    </w:t>
      </w:r>
      <w:r>
        <w:rPr>
          <w:rFonts w:hint="eastAsia"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 xml:space="preserve">年 </w:t>
      </w:r>
      <w:r>
        <w:rPr>
          <w:rFonts w:hint="eastAsia"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月</w:t>
      </w:r>
      <w:r>
        <w:rPr>
          <w:rFonts w:hint="eastAsia"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 xml:space="preserve"> 日</w:t>
      </w:r>
      <w:r>
        <w:rPr>
          <w:rFonts w:hint="eastAsia" w:cs="宋体"/>
          <w:b/>
          <w:color w:val="auto"/>
          <w:sz w:val="30"/>
          <w:szCs w:val="30"/>
          <w:highlight w:val="none"/>
          <w:u w:val="single"/>
          <w:lang w:val="en-US" w:eastAsia="zh-CN"/>
        </w:rPr>
        <w:t xml:space="preserve">         </w:t>
      </w:r>
    </w:p>
    <w:p w14:paraId="54BDC53D">
      <w:pPr>
        <w:pStyle w:val="23"/>
        <w:spacing w:after="120" w:line="500" w:lineRule="exact"/>
        <w:jc w:val="center"/>
        <w:outlineLvl w:val="9"/>
        <w:rPr>
          <w:rFonts w:hAnsi="宋体" w:cs="宋体"/>
          <w:color w:val="auto"/>
          <w:sz w:val="24"/>
          <w:highlight w:val="none"/>
        </w:rPr>
      </w:pPr>
      <w:r>
        <w:rPr>
          <w:rFonts w:hint="eastAsia" w:hAnsi="宋体" w:cs="宋体"/>
          <w:color w:val="auto"/>
          <w:sz w:val="24"/>
          <w:highlight w:val="none"/>
        </w:rPr>
        <w:br w:type="page"/>
      </w:r>
    </w:p>
    <w:p w14:paraId="3F911781">
      <w:pPr>
        <w:pStyle w:val="23"/>
        <w:spacing w:after="120" w:line="500" w:lineRule="exact"/>
        <w:jc w:val="center"/>
        <w:outlineLvl w:val="9"/>
        <w:rPr>
          <w:rFonts w:hAnsi="宋体" w:cs="宋体"/>
          <w:color w:val="auto"/>
          <w:sz w:val="24"/>
          <w:highlight w:val="none"/>
        </w:rPr>
      </w:pPr>
    </w:p>
    <w:p w14:paraId="6962C14B">
      <w:pPr>
        <w:pStyle w:val="23"/>
        <w:spacing w:after="120" w:line="500" w:lineRule="exact"/>
        <w:jc w:val="center"/>
        <w:outlineLvl w:val="9"/>
        <w:rPr>
          <w:rFonts w:hAnsi="宋体" w:cs="宋体"/>
          <w:b/>
          <w:color w:val="auto"/>
          <w:sz w:val="36"/>
          <w:highlight w:val="none"/>
        </w:rPr>
      </w:pPr>
      <w:r>
        <w:rPr>
          <w:rFonts w:hint="eastAsia" w:hAnsi="宋体" w:cs="宋体"/>
          <w:b/>
          <w:color w:val="auto"/>
          <w:sz w:val="36"/>
          <w:highlight w:val="none"/>
        </w:rPr>
        <w:t xml:space="preserve">目 </w:t>
      </w:r>
      <w:r>
        <w:rPr>
          <w:rFonts w:hAnsi="宋体" w:cs="宋体"/>
          <w:b/>
          <w:color w:val="auto"/>
          <w:sz w:val="36"/>
          <w:highlight w:val="none"/>
        </w:rPr>
        <w:t xml:space="preserve">   </w:t>
      </w:r>
      <w:r>
        <w:rPr>
          <w:rFonts w:hint="eastAsia" w:hAnsi="宋体" w:cs="宋体"/>
          <w:b/>
          <w:color w:val="auto"/>
          <w:sz w:val="36"/>
          <w:highlight w:val="none"/>
        </w:rPr>
        <w:t>录</w:t>
      </w:r>
    </w:p>
    <w:p w14:paraId="3E78E792">
      <w:pPr>
        <w:pStyle w:val="23"/>
        <w:spacing w:after="120" w:line="500" w:lineRule="exact"/>
        <w:jc w:val="center"/>
        <w:outlineLvl w:val="9"/>
        <w:rPr>
          <w:rFonts w:hAnsi="宋体" w:cs="宋体"/>
          <w:b/>
          <w:color w:val="auto"/>
          <w:sz w:val="36"/>
          <w:highlight w:val="none"/>
        </w:rPr>
      </w:pPr>
    </w:p>
    <w:p w14:paraId="330D5650">
      <w:pPr>
        <w:pStyle w:val="9"/>
        <w:tabs>
          <w:tab w:val="right" w:leader="dot" w:pos="8856"/>
        </w:tabs>
        <w:spacing w:before="156" w:beforeLines="50" w:after="156" w:afterLines="50" w:line="360" w:lineRule="auto"/>
        <w:rPr>
          <w:rFonts w:ascii="宋体" w:hAnsi="宋体"/>
          <w:color w:val="auto"/>
          <w:sz w:val="28"/>
          <w:szCs w:val="28"/>
          <w:highlight w:val="none"/>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 TOC \o "1-1" \n \u </w:instrText>
      </w:r>
      <w:r>
        <w:rPr>
          <w:rFonts w:ascii="宋体" w:hAnsi="宋体"/>
          <w:color w:val="auto"/>
          <w:sz w:val="28"/>
          <w:szCs w:val="28"/>
          <w:highlight w:val="none"/>
        </w:rPr>
        <w:fldChar w:fldCharType="separate"/>
      </w:r>
    </w:p>
    <w:p w14:paraId="762FB680">
      <w:pPr>
        <w:pStyle w:val="9"/>
        <w:tabs>
          <w:tab w:val="right" w:leader="dot" w:pos="8856"/>
        </w:tabs>
        <w:spacing w:before="156" w:beforeLines="50" w:after="156" w:afterLines="50" w:line="360" w:lineRule="auto"/>
        <w:rPr>
          <w:rFonts w:ascii="宋体" w:hAnsi="宋体" w:cstheme="minorBidi"/>
          <w:color w:val="auto"/>
          <w:sz w:val="28"/>
          <w:szCs w:val="28"/>
          <w:highlight w:val="none"/>
        </w:rPr>
      </w:pPr>
      <w:r>
        <w:rPr>
          <w:rFonts w:ascii="宋体" w:hAnsi="宋体" w:cs="宋体"/>
          <w:color w:val="auto"/>
          <w:sz w:val="28"/>
          <w:szCs w:val="28"/>
          <w:highlight w:val="none"/>
        </w:rPr>
        <w:t xml:space="preserve">1、 </w:t>
      </w:r>
      <w:r>
        <w:rPr>
          <w:rFonts w:hint="eastAsia" w:ascii="宋体" w:hAnsi="宋体" w:cs="宋体"/>
          <w:color w:val="auto"/>
          <w:sz w:val="28"/>
          <w:szCs w:val="28"/>
          <w:highlight w:val="none"/>
        </w:rPr>
        <w:t>响应函</w:t>
      </w:r>
    </w:p>
    <w:p w14:paraId="30AA029F">
      <w:pPr>
        <w:pStyle w:val="9"/>
        <w:tabs>
          <w:tab w:val="right" w:leader="dot" w:pos="8856"/>
        </w:tabs>
        <w:spacing w:before="156" w:beforeLines="50" w:after="156" w:afterLines="50" w:line="360" w:lineRule="auto"/>
        <w:rPr>
          <w:rFonts w:ascii="宋体" w:hAnsi="宋体" w:cstheme="minorBidi"/>
          <w:color w:val="auto"/>
          <w:sz w:val="28"/>
          <w:szCs w:val="28"/>
          <w:highlight w:val="none"/>
        </w:rPr>
      </w:pPr>
      <w:r>
        <w:rPr>
          <w:rFonts w:ascii="宋体" w:hAnsi="宋体" w:cs="宋体"/>
          <w:color w:val="auto"/>
          <w:sz w:val="28"/>
          <w:szCs w:val="28"/>
          <w:highlight w:val="none"/>
        </w:rPr>
        <w:t>2、 报价人声明</w:t>
      </w:r>
    </w:p>
    <w:p w14:paraId="33AB6D6D">
      <w:pPr>
        <w:pStyle w:val="9"/>
        <w:tabs>
          <w:tab w:val="right" w:leader="dot" w:pos="8856"/>
        </w:tabs>
        <w:spacing w:before="156" w:beforeLines="50" w:after="156" w:afterLines="50" w:line="360" w:lineRule="auto"/>
        <w:rPr>
          <w:rFonts w:ascii="宋体" w:hAnsi="宋体" w:cstheme="minorBidi"/>
          <w:color w:val="auto"/>
          <w:sz w:val="28"/>
          <w:szCs w:val="28"/>
          <w:highlight w:val="none"/>
        </w:rPr>
      </w:pPr>
      <w:r>
        <w:rPr>
          <w:rFonts w:ascii="宋体" w:hAnsi="宋体" w:cs="宋体"/>
          <w:color w:val="auto"/>
          <w:sz w:val="28"/>
          <w:szCs w:val="28"/>
          <w:highlight w:val="none"/>
        </w:rPr>
        <w:t>3、 有效营业执照副本复印件等证明文件</w:t>
      </w:r>
    </w:p>
    <w:p w14:paraId="18142CDE">
      <w:pPr>
        <w:pStyle w:val="9"/>
        <w:tabs>
          <w:tab w:val="right" w:leader="dot" w:pos="8856"/>
        </w:tabs>
        <w:spacing w:before="156" w:beforeLines="50" w:after="156" w:afterLines="50" w:line="360" w:lineRule="auto"/>
        <w:rPr>
          <w:rFonts w:ascii="宋体" w:hAnsi="宋体" w:cstheme="minorBidi"/>
          <w:color w:val="auto"/>
          <w:sz w:val="28"/>
          <w:szCs w:val="28"/>
          <w:highlight w:val="none"/>
        </w:rPr>
      </w:pPr>
      <w:r>
        <w:rPr>
          <w:rFonts w:ascii="宋体" w:hAnsi="宋体" w:cs="宋体"/>
          <w:color w:val="auto"/>
          <w:sz w:val="28"/>
          <w:szCs w:val="28"/>
          <w:highlight w:val="none"/>
        </w:rPr>
        <w:t xml:space="preserve">4、 </w:t>
      </w:r>
      <w:r>
        <w:rPr>
          <w:rFonts w:hint="eastAsia" w:ascii="宋体" w:hAnsi="宋体" w:cs="宋体"/>
          <w:color w:val="auto"/>
          <w:sz w:val="28"/>
          <w:szCs w:val="28"/>
          <w:highlight w:val="none"/>
          <w:lang w:eastAsia="zh-CN"/>
        </w:rPr>
        <w:t>法人（或</w:t>
      </w:r>
      <w:r>
        <w:rPr>
          <w:rFonts w:ascii="宋体" w:hAnsi="宋体" w:cs="宋体"/>
          <w:color w:val="auto"/>
          <w:sz w:val="28"/>
          <w:szCs w:val="28"/>
          <w:highlight w:val="none"/>
        </w:rPr>
        <w:t>单位负责人</w:t>
      </w:r>
      <w:r>
        <w:rPr>
          <w:rFonts w:hint="eastAsia" w:ascii="宋体" w:hAnsi="宋体" w:cs="宋体"/>
          <w:color w:val="auto"/>
          <w:sz w:val="28"/>
          <w:szCs w:val="28"/>
          <w:highlight w:val="none"/>
          <w:lang w:eastAsia="zh-CN"/>
        </w:rPr>
        <w:t>）</w:t>
      </w:r>
      <w:r>
        <w:rPr>
          <w:rFonts w:ascii="宋体" w:hAnsi="宋体" w:cs="宋体"/>
          <w:color w:val="auto"/>
          <w:sz w:val="28"/>
          <w:szCs w:val="28"/>
          <w:highlight w:val="none"/>
        </w:rPr>
        <w:t>授权书</w:t>
      </w:r>
    </w:p>
    <w:p w14:paraId="744DE4F6">
      <w:pPr>
        <w:pStyle w:val="9"/>
        <w:tabs>
          <w:tab w:val="right" w:leader="dot" w:pos="8856"/>
        </w:tabs>
        <w:spacing w:before="156" w:beforeLines="50" w:after="156" w:afterLines="50" w:line="360" w:lineRule="auto"/>
        <w:rPr>
          <w:rFonts w:ascii="宋体" w:hAnsi="宋体" w:cs="宋体"/>
          <w:color w:val="auto"/>
          <w:sz w:val="28"/>
          <w:szCs w:val="28"/>
          <w:highlight w:val="none"/>
        </w:rPr>
      </w:pPr>
      <w:r>
        <w:rPr>
          <w:rFonts w:ascii="宋体" w:hAnsi="宋体" w:cs="宋体"/>
          <w:color w:val="auto"/>
          <w:sz w:val="28"/>
          <w:szCs w:val="28"/>
          <w:highlight w:val="none"/>
        </w:rPr>
        <w:t>5、</w:t>
      </w:r>
      <w:r>
        <w:rPr>
          <w:rFonts w:hint="eastAsia" w:ascii="宋体" w:hAnsi="宋体" w:cs="宋体"/>
          <w:color w:val="auto"/>
          <w:sz w:val="28"/>
          <w:szCs w:val="28"/>
          <w:highlight w:val="none"/>
        </w:rPr>
        <w:t xml:space="preserve"> 竞价报价一览表</w:t>
      </w:r>
    </w:p>
    <w:p w14:paraId="4871B7C9">
      <w:pPr>
        <w:pStyle w:val="9"/>
        <w:tabs>
          <w:tab w:val="right" w:leader="dot" w:pos="8856"/>
        </w:tabs>
        <w:spacing w:before="156" w:beforeLines="50" w:after="156" w:afterLines="50" w:line="360" w:lineRule="auto"/>
        <w:rPr>
          <w:rFonts w:ascii="宋体" w:hAnsi="宋体" w:cstheme="minorBidi"/>
          <w:color w:val="auto"/>
          <w:sz w:val="28"/>
          <w:szCs w:val="28"/>
          <w:highlight w:val="none"/>
        </w:rPr>
      </w:pPr>
      <w:r>
        <w:rPr>
          <w:rFonts w:ascii="宋体" w:hAnsi="宋体" w:cs="宋体"/>
          <w:color w:val="auto"/>
          <w:sz w:val="28"/>
          <w:szCs w:val="28"/>
          <w:highlight w:val="none"/>
        </w:rPr>
        <w:t>6、 分项报价表</w:t>
      </w:r>
    </w:p>
    <w:p w14:paraId="6B346E24">
      <w:pPr>
        <w:pStyle w:val="9"/>
        <w:tabs>
          <w:tab w:val="right" w:leader="dot" w:pos="8856"/>
        </w:tabs>
        <w:spacing w:before="156" w:beforeLines="50" w:after="156" w:afterLines="50" w:line="360" w:lineRule="auto"/>
        <w:rPr>
          <w:rFonts w:ascii="宋体" w:hAnsi="宋体" w:cstheme="minorBidi"/>
          <w:color w:val="auto"/>
          <w:sz w:val="28"/>
          <w:szCs w:val="28"/>
          <w:highlight w:val="none"/>
        </w:rPr>
      </w:pPr>
      <w:r>
        <w:rPr>
          <w:rFonts w:ascii="宋体" w:hAnsi="宋体" w:cs="宋体"/>
          <w:color w:val="auto"/>
          <w:sz w:val="28"/>
          <w:szCs w:val="28"/>
          <w:highlight w:val="none"/>
        </w:rPr>
        <w:t xml:space="preserve">7、 </w:t>
      </w:r>
      <w:r>
        <w:rPr>
          <w:rFonts w:hint="eastAsia" w:ascii="宋体" w:hAnsi="宋体" w:cs="宋体"/>
          <w:color w:val="auto"/>
          <w:sz w:val="28"/>
          <w:szCs w:val="28"/>
          <w:highlight w:val="none"/>
          <w:lang w:eastAsia="zh-CN"/>
        </w:rPr>
        <w:t>采购需求</w:t>
      </w:r>
      <w:r>
        <w:rPr>
          <w:rFonts w:ascii="宋体" w:hAnsi="宋体" w:cs="宋体"/>
          <w:color w:val="auto"/>
          <w:sz w:val="28"/>
          <w:szCs w:val="28"/>
          <w:highlight w:val="none"/>
        </w:rPr>
        <w:t>偏离表</w:t>
      </w:r>
    </w:p>
    <w:p w14:paraId="6278C649">
      <w:pPr>
        <w:pStyle w:val="9"/>
        <w:tabs>
          <w:tab w:val="right" w:leader="dot" w:pos="8856"/>
        </w:tabs>
        <w:spacing w:before="156" w:beforeLines="50" w:after="156" w:afterLines="50" w:line="360" w:lineRule="auto"/>
        <w:rPr>
          <w:rFonts w:ascii="宋体" w:hAnsi="宋体"/>
          <w:color w:val="auto"/>
          <w:sz w:val="28"/>
          <w:szCs w:val="28"/>
          <w:highlight w:val="none"/>
        </w:rPr>
      </w:pPr>
      <w:r>
        <w:rPr>
          <w:rFonts w:ascii="宋体" w:hAnsi="宋体" w:cs="宋体"/>
          <w:color w:val="auto"/>
          <w:sz w:val="28"/>
          <w:szCs w:val="28"/>
          <w:highlight w:val="none"/>
        </w:rPr>
        <w:t>8、</w:t>
      </w:r>
      <w:r>
        <w:rPr>
          <w:rFonts w:hint="eastAsia" w:ascii="宋体" w:hAnsi="宋体"/>
          <w:color w:val="auto"/>
          <w:sz w:val="28"/>
          <w:szCs w:val="28"/>
          <w:highlight w:val="none"/>
        </w:rPr>
        <w:t xml:space="preserve"> </w:t>
      </w:r>
      <w:r>
        <w:rPr>
          <w:rFonts w:ascii="宋体" w:hAnsi="宋体"/>
          <w:color w:val="auto"/>
          <w:sz w:val="28"/>
          <w:szCs w:val="28"/>
          <w:highlight w:val="none"/>
        </w:rPr>
        <w:t>服务承诺书</w:t>
      </w:r>
    </w:p>
    <w:p w14:paraId="780C7AAD">
      <w:pPr>
        <w:rPr>
          <w:rFonts w:hint="eastAsia" w:eastAsia="宋体"/>
          <w:color w:val="auto"/>
          <w:highlight w:val="none"/>
          <w:lang w:val="en-US" w:eastAsia="zh-CN"/>
        </w:rPr>
      </w:pPr>
      <w:r>
        <w:rPr>
          <w:rFonts w:hint="eastAsia"/>
          <w:color w:val="auto"/>
          <w:sz w:val="28"/>
          <w:szCs w:val="28"/>
          <w:highlight w:val="none"/>
          <w:lang w:val="en-US" w:eastAsia="zh-CN"/>
        </w:rPr>
        <w:t>9、其它必要的相关证明材料</w:t>
      </w:r>
    </w:p>
    <w:p w14:paraId="41C252C2">
      <w:pPr>
        <w:pStyle w:val="23"/>
        <w:spacing w:before="156" w:beforeLines="50" w:after="156" w:afterLines="50" w:line="360" w:lineRule="auto"/>
        <w:outlineLvl w:val="9"/>
        <w:rPr>
          <w:rFonts w:hAnsi="宋体" w:cs="宋体"/>
          <w:color w:val="auto"/>
          <w:szCs w:val="28"/>
          <w:highlight w:val="none"/>
        </w:rPr>
      </w:pPr>
      <w:r>
        <w:rPr>
          <w:rFonts w:hAnsi="宋体"/>
          <w:color w:val="auto"/>
          <w:szCs w:val="28"/>
          <w:highlight w:val="none"/>
        </w:rPr>
        <w:fldChar w:fldCharType="end"/>
      </w:r>
      <w:r>
        <w:rPr>
          <w:rFonts w:hint="eastAsia" w:hAnsi="宋体" w:cs="宋体"/>
          <w:color w:val="auto"/>
          <w:szCs w:val="28"/>
          <w:highlight w:val="none"/>
        </w:rPr>
        <w:t xml:space="preserve"> </w:t>
      </w:r>
      <w:r>
        <w:rPr>
          <w:rFonts w:hint="eastAsia" w:hAnsi="宋体" w:cs="宋体"/>
          <w:color w:val="auto"/>
          <w:szCs w:val="28"/>
          <w:highlight w:val="none"/>
        </w:rPr>
        <w:br w:type="page"/>
      </w:r>
    </w:p>
    <w:p w14:paraId="55E34E22">
      <w:pPr>
        <w:pStyle w:val="23"/>
        <w:numPr>
          <w:ilvl w:val="0"/>
          <w:numId w:val="0"/>
        </w:numPr>
        <w:spacing w:line="360" w:lineRule="auto"/>
        <w:jc w:val="center"/>
        <w:rPr>
          <w:rFonts w:hAnsi="宋体" w:cs="宋体"/>
          <w:b/>
          <w:color w:val="auto"/>
          <w:szCs w:val="28"/>
          <w:highlight w:val="none"/>
        </w:rPr>
      </w:pPr>
      <w:r>
        <w:rPr>
          <w:rFonts w:ascii="宋体" w:hAnsi="宋体" w:eastAsia="宋体" w:cs="宋体"/>
          <w:b/>
          <w:color w:val="auto"/>
          <w:kern w:val="2"/>
          <w:sz w:val="28"/>
          <w:szCs w:val="28"/>
          <w:highlight w:val="none"/>
          <w:lang w:val="en-US" w:eastAsia="zh-CN" w:bidi="ar-SA"/>
        </w:rPr>
        <w:t>1、</w:t>
      </w:r>
      <w:r>
        <w:rPr>
          <w:rFonts w:hint="eastAsia" w:hAnsi="宋体" w:cs="宋体"/>
          <w:b/>
          <w:color w:val="auto"/>
          <w:szCs w:val="28"/>
          <w:highlight w:val="none"/>
        </w:rPr>
        <w:t>响应函</w:t>
      </w:r>
    </w:p>
    <w:p w14:paraId="1E473E53">
      <w:pPr>
        <w:pStyle w:val="23"/>
        <w:spacing w:line="420" w:lineRule="exact"/>
        <w:outlineLvl w:val="9"/>
        <w:rPr>
          <w:rFonts w:hAnsi="宋体" w:cs="宋体"/>
          <w:b/>
          <w:color w:val="auto"/>
          <w:szCs w:val="28"/>
          <w:highlight w:val="none"/>
        </w:rPr>
      </w:pPr>
    </w:p>
    <w:p w14:paraId="305DFFE8">
      <w:pPr>
        <w:spacing w:line="360" w:lineRule="auto"/>
        <w:rPr>
          <w:color w:val="auto"/>
          <w:highlight w:val="none"/>
        </w:rPr>
      </w:pPr>
      <w:r>
        <w:rPr>
          <w:rFonts w:hint="eastAsia"/>
          <w:color w:val="auto"/>
          <w:highlight w:val="none"/>
        </w:rPr>
        <w:t>致：</w:t>
      </w:r>
      <w:r>
        <w:rPr>
          <w:rFonts w:hint="eastAsia"/>
          <w:color w:val="auto"/>
          <w:highlight w:val="none"/>
          <w:u w:val="single"/>
        </w:rPr>
        <w:t>常州盈泰招标有限公司</w:t>
      </w:r>
    </w:p>
    <w:p w14:paraId="29BFE38F">
      <w:pPr>
        <w:spacing w:line="360" w:lineRule="auto"/>
        <w:ind w:firstLine="480" w:firstLineChars="200"/>
        <w:rPr>
          <w:color w:val="auto"/>
          <w:highlight w:val="none"/>
        </w:rPr>
      </w:pPr>
      <w:r>
        <w:rPr>
          <w:rFonts w:hint="eastAsia"/>
          <w:color w:val="auto"/>
          <w:highlight w:val="none"/>
        </w:rPr>
        <w:t xml:space="preserve">根据贵方为 </w:t>
      </w:r>
      <w:r>
        <w:rPr>
          <w:rFonts w:hint="eastAsia"/>
          <w:color w:val="auto"/>
          <w:highlight w:val="none"/>
          <w:u w:val="single"/>
        </w:rPr>
        <w:t xml:space="preserve">          </w:t>
      </w:r>
      <w:r>
        <w:rPr>
          <w:rFonts w:hint="eastAsia"/>
          <w:color w:val="auto"/>
          <w:highlight w:val="none"/>
        </w:rPr>
        <w:t xml:space="preserve">项目的竞价邀请（项目编号）: </w:t>
      </w:r>
      <w:r>
        <w:rPr>
          <w:rFonts w:hint="eastAsia"/>
          <w:color w:val="auto"/>
          <w:highlight w:val="none"/>
          <w:u w:val="single"/>
        </w:rPr>
        <w:t xml:space="preserve">             </w:t>
      </w:r>
      <w:r>
        <w:rPr>
          <w:rFonts w:hint="eastAsia"/>
          <w:color w:val="auto"/>
          <w:highlight w:val="none"/>
        </w:rPr>
        <w:t>，本签字代表</w:t>
      </w:r>
      <w:r>
        <w:rPr>
          <w:rFonts w:hint="eastAsia"/>
          <w:color w:val="auto"/>
          <w:highlight w:val="none"/>
          <w:u w:val="single"/>
        </w:rPr>
        <w:t>（全名、职务）</w:t>
      </w:r>
      <w:r>
        <w:rPr>
          <w:rFonts w:hint="eastAsia"/>
          <w:color w:val="auto"/>
          <w:highlight w:val="none"/>
        </w:rPr>
        <w:t>正式授权并代表报价人</w:t>
      </w:r>
      <w:r>
        <w:rPr>
          <w:rFonts w:hint="eastAsia"/>
          <w:color w:val="auto"/>
          <w:highlight w:val="none"/>
          <w:u w:val="single"/>
        </w:rPr>
        <w:t>（报价人名称、地址）</w:t>
      </w:r>
      <w:r>
        <w:rPr>
          <w:rFonts w:hint="eastAsia"/>
          <w:color w:val="auto"/>
          <w:highlight w:val="none"/>
        </w:rPr>
        <w:t>提交报价文件一式三份。</w:t>
      </w:r>
    </w:p>
    <w:p w14:paraId="62862FD9">
      <w:pPr>
        <w:spacing w:line="360" w:lineRule="auto"/>
        <w:ind w:firstLine="480" w:firstLineChars="200"/>
        <w:rPr>
          <w:color w:val="auto"/>
          <w:highlight w:val="none"/>
        </w:rPr>
      </w:pPr>
      <w:r>
        <w:rPr>
          <w:rFonts w:hint="eastAsia"/>
          <w:color w:val="auto"/>
          <w:highlight w:val="none"/>
        </w:rPr>
        <w:t>据此函，签字代表宣布同意如下：</w:t>
      </w:r>
    </w:p>
    <w:p w14:paraId="5596CE43">
      <w:pPr>
        <w:spacing w:line="360" w:lineRule="auto"/>
        <w:ind w:firstLine="480" w:firstLineChars="200"/>
        <w:rPr>
          <w:color w:val="auto"/>
          <w:highlight w:val="none"/>
        </w:rPr>
      </w:pPr>
      <w:r>
        <w:rPr>
          <w:rFonts w:hint="eastAsia"/>
          <w:color w:val="auto"/>
          <w:highlight w:val="none"/>
        </w:rPr>
        <w:t>1.报价人已详细审查全部竞价文件，包括修改文件（如有的话）和有关附件，将自行承担因对全部竞价文件理解不正确或误解而产生的相应后果。</w:t>
      </w:r>
    </w:p>
    <w:p w14:paraId="7C0562BE">
      <w:pPr>
        <w:spacing w:line="360" w:lineRule="auto"/>
        <w:ind w:firstLine="480" w:firstLineChars="200"/>
        <w:rPr>
          <w:color w:val="auto"/>
          <w:highlight w:val="none"/>
        </w:rPr>
      </w:pPr>
      <w:r>
        <w:rPr>
          <w:rFonts w:hint="eastAsia"/>
          <w:color w:val="auto"/>
          <w:highlight w:val="none"/>
        </w:rPr>
        <w:t>2.报价人保证遵守竞价文件的全部规定，报价人所提交的材料中所含的信息均为真实、准确、完整，且不具有任何误导性。</w:t>
      </w:r>
    </w:p>
    <w:p w14:paraId="3CD7A34D">
      <w:pPr>
        <w:spacing w:line="360" w:lineRule="auto"/>
        <w:ind w:firstLine="480" w:firstLineChars="200"/>
        <w:rPr>
          <w:color w:val="auto"/>
          <w:highlight w:val="none"/>
        </w:rPr>
      </w:pPr>
      <w:r>
        <w:rPr>
          <w:rFonts w:hint="eastAsia"/>
          <w:color w:val="auto"/>
          <w:highlight w:val="none"/>
        </w:rPr>
        <w:t>3.报价人将按竞价文件的规定履行合同责任和义务。</w:t>
      </w:r>
    </w:p>
    <w:p w14:paraId="252C1A0D">
      <w:pPr>
        <w:spacing w:line="360" w:lineRule="auto"/>
        <w:ind w:firstLine="480" w:firstLineChars="200"/>
        <w:rPr>
          <w:color w:val="auto"/>
          <w:highlight w:val="none"/>
        </w:rPr>
      </w:pPr>
      <w:r>
        <w:rPr>
          <w:color w:val="auto"/>
          <w:highlight w:val="none"/>
        </w:rPr>
        <w:t>4</w:t>
      </w:r>
      <w:r>
        <w:rPr>
          <w:rFonts w:hint="eastAsia"/>
          <w:color w:val="auto"/>
          <w:highlight w:val="none"/>
        </w:rPr>
        <w:t>.报价人同意提供按照采购人可能要求的与其报价有关的一切数据或资料，完全理解贵方不一定要接受最低的报价或收到的任何报价。</w:t>
      </w:r>
    </w:p>
    <w:p w14:paraId="30D7CB2E">
      <w:pPr>
        <w:spacing w:line="360" w:lineRule="auto"/>
        <w:ind w:firstLine="480" w:firstLineChars="200"/>
        <w:rPr>
          <w:color w:val="auto"/>
          <w:highlight w:val="none"/>
        </w:rPr>
      </w:pPr>
      <w:r>
        <w:rPr>
          <w:rFonts w:hint="eastAsia"/>
          <w:color w:val="auto"/>
          <w:highlight w:val="none"/>
        </w:rPr>
        <w:t>5. 与本响应有关的一切正式往来通讯请寄：</w:t>
      </w:r>
    </w:p>
    <w:p w14:paraId="50B44CC9">
      <w:pPr>
        <w:spacing w:line="360" w:lineRule="auto"/>
        <w:ind w:firstLine="480" w:firstLineChars="200"/>
        <w:rPr>
          <w:color w:val="auto"/>
          <w:highlight w:val="none"/>
        </w:rPr>
      </w:pPr>
      <w:r>
        <w:rPr>
          <w:rFonts w:hint="eastAsia"/>
          <w:color w:val="auto"/>
          <w:highlight w:val="none"/>
        </w:rPr>
        <w:t xml:space="preserve">     </w:t>
      </w:r>
    </w:p>
    <w:p w14:paraId="7598325C">
      <w:pPr>
        <w:spacing w:line="360" w:lineRule="auto"/>
        <w:ind w:firstLine="480" w:firstLineChars="200"/>
        <w:rPr>
          <w:color w:val="auto"/>
          <w:highlight w:val="none"/>
        </w:rPr>
      </w:pPr>
    </w:p>
    <w:p w14:paraId="3374D34F">
      <w:pPr>
        <w:spacing w:line="360" w:lineRule="auto"/>
        <w:ind w:firstLine="1080" w:firstLineChars="450"/>
        <w:rPr>
          <w:color w:val="auto"/>
          <w:highlight w:val="none"/>
          <w:u w:val="single"/>
        </w:rPr>
      </w:pPr>
      <w:r>
        <w:rPr>
          <w:rFonts w:hint="eastAsia"/>
          <w:color w:val="auto"/>
          <w:highlight w:val="none"/>
        </w:rPr>
        <w:t xml:space="preserve"> 地址： </w:t>
      </w:r>
      <w:r>
        <w:rPr>
          <w:rFonts w:hint="eastAsia"/>
          <w:color w:val="auto"/>
          <w:highlight w:val="none"/>
          <w:u w:val="single"/>
        </w:rPr>
        <w:t xml:space="preserve">                </w:t>
      </w:r>
      <w:r>
        <w:rPr>
          <w:rFonts w:hint="eastAsia"/>
          <w:color w:val="auto"/>
          <w:highlight w:val="none"/>
        </w:rPr>
        <w:t xml:space="preserve"> 邮编： </w:t>
      </w:r>
      <w:r>
        <w:rPr>
          <w:rFonts w:hint="eastAsia"/>
          <w:color w:val="auto"/>
          <w:highlight w:val="none"/>
          <w:u w:val="single"/>
        </w:rPr>
        <w:t xml:space="preserve">                 </w:t>
      </w:r>
    </w:p>
    <w:p w14:paraId="30472128">
      <w:pPr>
        <w:spacing w:line="360" w:lineRule="auto"/>
        <w:ind w:firstLine="480" w:firstLineChars="200"/>
        <w:rPr>
          <w:color w:val="auto"/>
          <w:highlight w:val="none"/>
          <w:u w:val="single"/>
        </w:rPr>
      </w:pPr>
      <w:r>
        <w:rPr>
          <w:rFonts w:hint="eastAsia"/>
          <w:color w:val="auto"/>
          <w:highlight w:val="none"/>
        </w:rPr>
        <w:t xml:space="preserve">      电话： </w:t>
      </w:r>
      <w:r>
        <w:rPr>
          <w:rFonts w:hint="eastAsia"/>
          <w:color w:val="auto"/>
          <w:highlight w:val="none"/>
          <w:u w:val="single"/>
        </w:rPr>
        <w:t xml:space="preserve">                </w:t>
      </w:r>
      <w:r>
        <w:rPr>
          <w:rFonts w:hint="eastAsia"/>
          <w:color w:val="auto"/>
          <w:highlight w:val="none"/>
        </w:rPr>
        <w:t xml:space="preserve"> 传真： </w:t>
      </w:r>
      <w:r>
        <w:rPr>
          <w:rFonts w:hint="eastAsia"/>
          <w:color w:val="auto"/>
          <w:highlight w:val="none"/>
          <w:u w:val="single"/>
        </w:rPr>
        <w:t xml:space="preserve">                 </w:t>
      </w:r>
    </w:p>
    <w:p w14:paraId="74446294">
      <w:pPr>
        <w:spacing w:line="360" w:lineRule="auto"/>
        <w:ind w:firstLine="480" w:firstLineChars="200"/>
        <w:rPr>
          <w:color w:val="auto"/>
          <w:highlight w:val="none"/>
          <w:u w:val="single"/>
        </w:rPr>
      </w:pPr>
      <w:r>
        <w:rPr>
          <w:rFonts w:hint="eastAsia"/>
          <w:color w:val="auto"/>
          <w:highlight w:val="none"/>
        </w:rPr>
        <w:t xml:space="preserve">      报价人代表签字： </w:t>
      </w:r>
      <w:r>
        <w:rPr>
          <w:rFonts w:hint="eastAsia"/>
          <w:color w:val="auto"/>
          <w:highlight w:val="none"/>
          <w:u w:val="single"/>
        </w:rPr>
        <w:t xml:space="preserve">                </w:t>
      </w:r>
    </w:p>
    <w:p w14:paraId="03754BFD">
      <w:pPr>
        <w:spacing w:line="360" w:lineRule="auto"/>
        <w:ind w:firstLine="480" w:firstLineChars="200"/>
        <w:rPr>
          <w:color w:val="auto"/>
          <w:highlight w:val="none"/>
        </w:rPr>
      </w:pPr>
      <w:r>
        <w:rPr>
          <w:rFonts w:hint="eastAsia"/>
          <w:color w:val="auto"/>
          <w:highlight w:val="none"/>
        </w:rPr>
        <w:t xml:space="preserve">      报价人（全称并加盖报价人公章）：</w:t>
      </w:r>
      <w:r>
        <w:rPr>
          <w:rFonts w:hint="eastAsia"/>
          <w:color w:val="auto"/>
          <w:highlight w:val="none"/>
          <w:u w:val="single"/>
        </w:rPr>
        <w:t xml:space="preserve">                       </w:t>
      </w:r>
    </w:p>
    <w:p w14:paraId="318600F4">
      <w:pPr>
        <w:tabs>
          <w:tab w:val="left" w:pos="5355"/>
        </w:tabs>
        <w:spacing w:line="360" w:lineRule="auto"/>
        <w:ind w:firstLine="480" w:firstLineChars="200"/>
        <w:rPr>
          <w:color w:val="auto"/>
          <w:highlight w:val="none"/>
        </w:rPr>
      </w:pPr>
      <w:r>
        <w:rPr>
          <w:rFonts w:hint="eastAsia"/>
          <w:color w:val="auto"/>
          <w:highlight w:val="none"/>
        </w:rPr>
        <w:t xml:space="preserve">      日  期： </w:t>
      </w:r>
      <w:r>
        <w:rPr>
          <w:rFonts w:hint="eastAsia"/>
          <w:color w:val="auto"/>
          <w:highlight w:val="none"/>
          <w:u w:val="single"/>
        </w:rPr>
        <w:t xml:space="preserve">        </w:t>
      </w:r>
      <w:r>
        <w:rPr>
          <w:rFonts w:hint="eastAsia"/>
          <w:color w:val="auto"/>
          <w:highlight w:val="none"/>
        </w:rPr>
        <w:t xml:space="preserve">年 </w:t>
      </w:r>
      <w:r>
        <w:rPr>
          <w:rFonts w:hint="eastAsia"/>
          <w:color w:val="auto"/>
          <w:highlight w:val="none"/>
          <w:u w:val="single"/>
        </w:rPr>
        <w:t xml:space="preserve">      </w:t>
      </w:r>
      <w:r>
        <w:rPr>
          <w:rFonts w:hint="eastAsia"/>
          <w:color w:val="auto"/>
          <w:highlight w:val="none"/>
        </w:rPr>
        <w:t xml:space="preserve">月 </w:t>
      </w:r>
      <w:r>
        <w:rPr>
          <w:rFonts w:hint="eastAsia"/>
          <w:color w:val="auto"/>
          <w:highlight w:val="none"/>
          <w:u w:val="single"/>
        </w:rPr>
        <w:t xml:space="preserve">      </w:t>
      </w:r>
      <w:r>
        <w:rPr>
          <w:rFonts w:hint="eastAsia"/>
          <w:color w:val="auto"/>
          <w:highlight w:val="none"/>
        </w:rPr>
        <w:t>日</w:t>
      </w:r>
    </w:p>
    <w:p w14:paraId="3A610BBC">
      <w:pPr>
        <w:shd w:val="clear" w:color="auto" w:fill="FFFFFF"/>
        <w:spacing w:line="360" w:lineRule="auto"/>
        <w:ind w:firstLine="480" w:firstLineChars="200"/>
        <w:rPr>
          <w:color w:val="auto"/>
          <w:highlight w:val="none"/>
        </w:rPr>
      </w:pPr>
      <w:r>
        <w:rPr>
          <w:rFonts w:hint="eastAsia"/>
          <w:color w:val="auto"/>
          <w:highlight w:val="none"/>
          <w:shd w:val="clear" w:color="auto" w:fill="FFFFFF"/>
          <w:lang w:bidi="ar"/>
        </w:rPr>
        <w:t> </w:t>
      </w:r>
    </w:p>
    <w:p w14:paraId="476FBA14">
      <w:pPr>
        <w:shd w:val="clear" w:color="auto" w:fill="FFFFFF"/>
        <w:spacing w:line="360" w:lineRule="auto"/>
        <w:ind w:firstLine="480" w:firstLineChars="200"/>
        <w:rPr>
          <w:color w:val="auto"/>
          <w:highlight w:val="none"/>
          <w:shd w:val="clear" w:color="auto" w:fill="FFFFFF"/>
          <w:lang w:bidi="ar"/>
        </w:rPr>
        <w:sectPr>
          <w:footerReference r:id="rId5" w:type="default"/>
          <w:type w:val="continuous"/>
          <w:pgSz w:w="11906" w:h="16838"/>
          <w:pgMar w:top="1610" w:right="1349" w:bottom="1616" w:left="1349" w:header="1020" w:footer="992" w:gutter="0"/>
          <w:pgBorders>
            <w:top w:val="none" w:sz="0" w:space="0"/>
            <w:left w:val="none" w:sz="0" w:space="0"/>
            <w:bottom w:val="none" w:sz="0" w:space="0"/>
            <w:right w:val="none" w:sz="0" w:space="0"/>
          </w:pgBorders>
          <w:cols w:space="720" w:num="1"/>
          <w:docGrid w:type="lines" w:linePitch="312" w:charSpace="0"/>
        </w:sectPr>
      </w:pPr>
      <w:r>
        <w:rPr>
          <w:rFonts w:hint="eastAsia"/>
          <w:color w:val="auto"/>
          <w:highlight w:val="none"/>
          <w:shd w:val="clear" w:color="auto" w:fill="FFFFFF"/>
          <w:lang w:bidi="ar"/>
        </w:rPr>
        <w:t> </w:t>
      </w:r>
    </w:p>
    <w:p w14:paraId="5A57BAB3">
      <w:pPr>
        <w:rPr>
          <w:b/>
          <w:color w:val="auto"/>
          <w:kern w:val="2"/>
          <w:sz w:val="28"/>
          <w:szCs w:val="28"/>
          <w:highlight w:val="none"/>
        </w:rPr>
      </w:pPr>
      <w:bookmarkStart w:id="5" w:name="_Toc34311362"/>
      <w:bookmarkStart w:id="6" w:name="_Toc34296079"/>
      <w:r>
        <w:rPr>
          <w:b/>
          <w:color w:val="auto"/>
          <w:szCs w:val="28"/>
          <w:highlight w:val="none"/>
        </w:rPr>
        <w:br w:type="page"/>
      </w:r>
    </w:p>
    <w:p w14:paraId="338DF321">
      <w:pPr>
        <w:pStyle w:val="23"/>
        <w:numPr>
          <w:ilvl w:val="0"/>
          <w:numId w:val="0"/>
        </w:numPr>
        <w:spacing w:line="360" w:lineRule="auto"/>
        <w:jc w:val="center"/>
        <w:rPr>
          <w:rFonts w:hAnsi="宋体" w:cs="宋体"/>
          <w:b/>
          <w:color w:val="auto"/>
          <w:szCs w:val="28"/>
          <w:highlight w:val="none"/>
        </w:rPr>
      </w:pPr>
      <w:r>
        <w:rPr>
          <w:rFonts w:ascii="宋体" w:hAnsi="宋体" w:eastAsia="宋体" w:cs="宋体"/>
          <w:b/>
          <w:color w:val="auto"/>
          <w:kern w:val="2"/>
          <w:sz w:val="28"/>
          <w:szCs w:val="28"/>
          <w:highlight w:val="none"/>
          <w:lang w:val="en-US" w:eastAsia="zh-CN" w:bidi="ar-SA"/>
        </w:rPr>
        <w:t>2、</w:t>
      </w:r>
      <w:r>
        <w:rPr>
          <w:rFonts w:hint="eastAsia" w:hAnsi="宋体" w:cs="宋体"/>
          <w:b/>
          <w:color w:val="auto"/>
          <w:szCs w:val="28"/>
          <w:highlight w:val="none"/>
        </w:rPr>
        <w:t>报价人声明</w:t>
      </w:r>
      <w:bookmarkEnd w:id="5"/>
      <w:bookmarkEnd w:id="6"/>
    </w:p>
    <w:p w14:paraId="1595E1EC">
      <w:pPr>
        <w:spacing w:line="360" w:lineRule="auto"/>
        <w:ind w:firstLine="480" w:firstLineChars="200"/>
        <w:rPr>
          <w:color w:val="auto"/>
          <w:highlight w:val="none"/>
        </w:rPr>
      </w:pPr>
    </w:p>
    <w:p w14:paraId="7F5D0355">
      <w:pPr>
        <w:spacing w:line="360" w:lineRule="auto"/>
        <w:rPr>
          <w:color w:val="auto"/>
          <w:highlight w:val="none"/>
        </w:rPr>
      </w:pPr>
      <w:r>
        <w:rPr>
          <w:rFonts w:hint="eastAsia"/>
          <w:color w:val="auto"/>
          <w:highlight w:val="none"/>
        </w:rPr>
        <w:t>致：常州盈泰招标有限公司</w:t>
      </w:r>
    </w:p>
    <w:p w14:paraId="50B2F1F5">
      <w:pPr>
        <w:spacing w:line="360" w:lineRule="auto"/>
        <w:ind w:firstLine="480" w:firstLineChars="200"/>
        <w:rPr>
          <w:color w:val="auto"/>
          <w:highlight w:val="none"/>
        </w:rPr>
      </w:pPr>
      <w:r>
        <w:rPr>
          <w:rFonts w:hint="eastAsia"/>
          <w:color w:val="auto"/>
          <w:highlight w:val="none"/>
        </w:rPr>
        <w:t>关于本次网上竞价项目采购，我们作为报价人已熟知、清楚，并愿意参加提供</w:t>
      </w:r>
      <w:r>
        <w:rPr>
          <w:rFonts w:hint="eastAsia"/>
          <w:color w:val="auto"/>
          <w:highlight w:val="none"/>
          <w:lang w:eastAsia="zh-CN"/>
        </w:rPr>
        <w:t>本次采购</w:t>
      </w:r>
      <w:r>
        <w:rPr>
          <w:rFonts w:hint="eastAsia"/>
          <w:color w:val="auto"/>
          <w:highlight w:val="none"/>
        </w:rPr>
        <w:t>服务的竞价，保证竞价文件中所提供的所有文件资料是真实、合法、有效的。</w:t>
      </w:r>
    </w:p>
    <w:p w14:paraId="33F60ED4">
      <w:pPr>
        <w:spacing w:line="360" w:lineRule="auto"/>
        <w:ind w:firstLine="480" w:firstLineChars="200"/>
        <w:rPr>
          <w:color w:val="auto"/>
          <w:highlight w:val="none"/>
        </w:rPr>
      </w:pPr>
      <w:r>
        <w:rPr>
          <w:rFonts w:hint="eastAsia"/>
          <w:color w:val="auto"/>
          <w:highlight w:val="none"/>
        </w:rPr>
        <w:t>我们作为报价人保证提供给采购</w:t>
      </w:r>
      <w:r>
        <w:rPr>
          <w:rFonts w:hint="eastAsia"/>
          <w:color w:val="auto"/>
          <w:highlight w:val="none"/>
          <w:lang w:eastAsia="zh-CN"/>
        </w:rPr>
        <w:t>方</w:t>
      </w:r>
      <w:r>
        <w:rPr>
          <w:rFonts w:hint="eastAsia"/>
          <w:color w:val="auto"/>
          <w:highlight w:val="none"/>
        </w:rPr>
        <w:t>的服务不涉及第三方主张任何权利，同时与国家现行法律法规没有抵触，也不存在任何法律纠纷及诉讼。</w:t>
      </w:r>
    </w:p>
    <w:p w14:paraId="22791EA7">
      <w:pPr>
        <w:spacing w:line="360" w:lineRule="auto"/>
        <w:ind w:firstLine="480" w:firstLineChars="200"/>
        <w:rPr>
          <w:color w:val="auto"/>
          <w:highlight w:val="none"/>
        </w:rPr>
      </w:pPr>
    </w:p>
    <w:p w14:paraId="1378F669">
      <w:pPr>
        <w:spacing w:line="360" w:lineRule="auto"/>
        <w:ind w:firstLine="480" w:firstLineChars="200"/>
        <w:rPr>
          <w:color w:val="auto"/>
          <w:highlight w:val="none"/>
        </w:rPr>
      </w:pPr>
    </w:p>
    <w:p w14:paraId="29008508">
      <w:pPr>
        <w:spacing w:line="360" w:lineRule="auto"/>
        <w:ind w:firstLine="480" w:firstLineChars="200"/>
        <w:rPr>
          <w:color w:val="auto"/>
          <w:highlight w:val="none"/>
        </w:rPr>
      </w:pPr>
    </w:p>
    <w:p w14:paraId="54148C0F">
      <w:pPr>
        <w:spacing w:line="360" w:lineRule="auto"/>
        <w:ind w:firstLine="480" w:firstLineChars="200"/>
        <w:rPr>
          <w:color w:val="auto"/>
          <w:highlight w:val="none"/>
        </w:rPr>
      </w:pPr>
      <w:r>
        <w:rPr>
          <w:rFonts w:hint="eastAsia"/>
          <w:color w:val="auto"/>
          <w:highlight w:val="none"/>
        </w:rPr>
        <w:t xml:space="preserve">报价人（全称并加盖报价人公章）：                </w:t>
      </w:r>
    </w:p>
    <w:p w14:paraId="572FAEFF">
      <w:pPr>
        <w:spacing w:line="360" w:lineRule="auto"/>
        <w:ind w:firstLine="480" w:firstLineChars="200"/>
        <w:rPr>
          <w:color w:val="auto"/>
          <w:highlight w:val="none"/>
        </w:rPr>
      </w:pPr>
      <w:r>
        <w:rPr>
          <w:rFonts w:hint="eastAsia"/>
          <w:color w:val="auto"/>
          <w:highlight w:val="none"/>
        </w:rPr>
        <w:t xml:space="preserve">报价人代表签字：                              </w:t>
      </w:r>
    </w:p>
    <w:p w14:paraId="402439FE">
      <w:pPr>
        <w:spacing w:line="360" w:lineRule="auto"/>
        <w:ind w:firstLine="480" w:firstLineChars="200"/>
        <w:rPr>
          <w:color w:val="auto"/>
          <w:highlight w:val="none"/>
        </w:rPr>
        <w:sectPr>
          <w:type w:val="continuous"/>
          <w:pgSz w:w="11906" w:h="16838"/>
          <w:pgMar w:top="1440" w:right="1520" w:bottom="1440" w:left="152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color w:val="auto"/>
          <w:highlight w:val="none"/>
        </w:rPr>
        <w:t xml:space="preserve">日期：                                        </w:t>
      </w:r>
    </w:p>
    <w:p w14:paraId="5DBF4E06">
      <w:pPr>
        <w:rPr>
          <w:b/>
          <w:color w:val="auto"/>
          <w:kern w:val="2"/>
          <w:sz w:val="28"/>
          <w:szCs w:val="28"/>
          <w:highlight w:val="none"/>
        </w:rPr>
      </w:pPr>
      <w:bookmarkStart w:id="7" w:name="_Toc34296080"/>
      <w:bookmarkStart w:id="8" w:name="_Toc34311363"/>
      <w:r>
        <w:rPr>
          <w:b/>
          <w:color w:val="auto"/>
          <w:szCs w:val="28"/>
          <w:highlight w:val="none"/>
        </w:rPr>
        <w:br w:type="page"/>
      </w:r>
    </w:p>
    <w:p w14:paraId="1ED78ABD">
      <w:pPr>
        <w:pStyle w:val="23"/>
        <w:numPr>
          <w:ilvl w:val="0"/>
          <w:numId w:val="0"/>
        </w:numPr>
        <w:spacing w:line="360" w:lineRule="auto"/>
        <w:jc w:val="center"/>
        <w:rPr>
          <w:rFonts w:hAnsi="宋体" w:cs="宋体"/>
          <w:b/>
          <w:color w:val="auto"/>
          <w:szCs w:val="28"/>
          <w:highlight w:val="none"/>
        </w:rPr>
      </w:pPr>
      <w:r>
        <w:rPr>
          <w:rFonts w:ascii="宋体" w:hAnsi="宋体" w:eastAsia="宋体" w:cs="宋体"/>
          <w:b/>
          <w:color w:val="auto"/>
          <w:kern w:val="2"/>
          <w:sz w:val="28"/>
          <w:szCs w:val="28"/>
          <w:highlight w:val="none"/>
          <w:lang w:val="en-US" w:eastAsia="zh-CN" w:bidi="ar-SA"/>
        </w:rPr>
        <w:t>3、</w:t>
      </w:r>
      <w:r>
        <w:rPr>
          <w:rFonts w:hint="eastAsia" w:hAnsi="宋体" w:cs="宋体"/>
          <w:b/>
          <w:color w:val="auto"/>
          <w:szCs w:val="28"/>
          <w:highlight w:val="none"/>
        </w:rPr>
        <w:t>有效营业执照副本复印件等证明文件</w:t>
      </w:r>
      <w:bookmarkEnd w:id="7"/>
      <w:bookmarkEnd w:id="8"/>
    </w:p>
    <w:p w14:paraId="74E21A4D">
      <w:pPr>
        <w:pStyle w:val="10"/>
        <w:spacing w:before="0" w:beforeAutospacing="0" w:after="0" w:afterAutospacing="0" w:line="420" w:lineRule="exact"/>
        <w:ind w:firstLine="621" w:firstLineChars="259"/>
        <w:rPr>
          <w:color w:val="auto"/>
          <w:highlight w:val="none"/>
        </w:rPr>
      </w:pPr>
      <w:r>
        <w:rPr>
          <w:rFonts w:hint="eastAsia"/>
          <w:color w:val="auto"/>
          <w:highlight w:val="none"/>
        </w:rPr>
        <w:t>1、营业执照（复印件）</w:t>
      </w:r>
    </w:p>
    <w:p w14:paraId="7E20AFAC">
      <w:pPr>
        <w:pStyle w:val="10"/>
        <w:spacing w:before="0" w:beforeAutospacing="0" w:after="0" w:afterAutospacing="0" w:line="420" w:lineRule="exact"/>
        <w:ind w:firstLine="621" w:firstLineChars="259"/>
        <w:rPr>
          <w:color w:val="auto"/>
          <w:highlight w:val="none"/>
        </w:rPr>
      </w:pPr>
      <w:r>
        <w:rPr>
          <w:rFonts w:hint="eastAsia"/>
          <w:color w:val="auto"/>
          <w:highlight w:val="none"/>
        </w:rPr>
        <w:t>2、“信用中国”网站</w:t>
      </w:r>
      <w:r>
        <w:rPr>
          <w:color w:val="auto"/>
          <w:highlight w:val="none"/>
        </w:rPr>
        <w:t>(</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color w:val="auto"/>
          <w:highlight w:val="none"/>
        </w:rPr>
        <w:t>www.creditchina.gov.cn</w:t>
      </w:r>
      <w:r>
        <w:rPr>
          <w:color w:val="auto"/>
          <w:highlight w:val="none"/>
        </w:rPr>
        <w:fldChar w:fldCharType="end"/>
      </w:r>
      <w:r>
        <w:rPr>
          <w:color w:val="auto"/>
          <w:highlight w:val="none"/>
        </w:rPr>
        <w:t>)</w:t>
      </w:r>
      <w:r>
        <w:rPr>
          <w:rFonts w:hint="eastAsia"/>
          <w:color w:val="auto"/>
          <w:highlight w:val="none"/>
        </w:rPr>
        <w:t>提供截图</w:t>
      </w:r>
    </w:p>
    <w:p w14:paraId="004FADAE">
      <w:pPr>
        <w:pStyle w:val="10"/>
        <w:spacing w:before="0" w:beforeAutospacing="0" w:after="0" w:afterAutospacing="0" w:line="420" w:lineRule="exact"/>
        <w:ind w:firstLine="621" w:firstLineChars="259"/>
        <w:rPr>
          <w:color w:val="auto"/>
          <w:highlight w:val="none"/>
        </w:rPr>
      </w:pPr>
      <w:r>
        <w:rPr>
          <w:color w:val="auto"/>
          <w:highlight w:val="none"/>
        </w:rPr>
        <w:t>3</w:t>
      </w:r>
      <w:r>
        <w:rPr>
          <w:rFonts w:hint="eastAsia"/>
          <w:color w:val="auto"/>
          <w:highlight w:val="none"/>
        </w:rPr>
        <w:t>、其他资信证明</w:t>
      </w:r>
    </w:p>
    <w:p w14:paraId="02658405">
      <w:pPr>
        <w:pStyle w:val="23"/>
        <w:numPr>
          <w:ilvl w:val="0"/>
          <w:numId w:val="3"/>
        </w:numPr>
        <w:spacing w:line="360" w:lineRule="auto"/>
        <w:jc w:val="center"/>
        <w:rPr>
          <w:rFonts w:hAnsi="宋体" w:cs="宋体"/>
          <w:b/>
          <w:color w:val="auto"/>
          <w:szCs w:val="28"/>
          <w:highlight w:val="none"/>
        </w:rPr>
        <w:sectPr>
          <w:type w:val="continuous"/>
          <w:pgSz w:w="11906" w:h="16838"/>
          <w:pgMar w:top="1440" w:right="1520" w:bottom="1440" w:left="1520" w:header="851" w:footer="992" w:gutter="0"/>
          <w:pgBorders>
            <w:top w:val="none" w:sz="0" w:space="0"/>
            <w:left w:val="none" w:sz="0" w:space="0"/>
            <w:bottom w:val="none" w:sz="0" w:space="0"/>
            <w:right w:val="none" w:sz="0" w:space="0"/>
          </w:pgBorders>
          <w:cols w:space="720" w:num="1"/>
          <w:docGrid w:type="lines" w:linePitch="312" w:charSpace="0"/>
        </w:sectPr>
      </w:pPr>
    </w:p>
    <w:p w14:paraId="7CE176FA">
      <w:pPr>
        <w:rPr>
          <w:b/>
          <w:color w:val="auto"/>
          <w:kern w:val="2"/>
          <w:sz w:val="28"/>
          <w:szCs w:val="28"/>
          <w:highlight w:val="none"/>
        </w:rPr>
      </w:pPr>
      <w:bookmarkStart w:id="9" w:name="_Toc34311364"/>
      <w:bookmarkStart w:id="10" w:name="_Toc34296081"/>
      <w:r>
        <w:rPr>
          <w:b/>
          <w:color w:val="auto"/>
          <w:szCs w:val="28"/>
          <w:highlight w:val="none"/>
        </w:rPr>
        <w:br w:type="page"/>
      </w:r>
    </w:p>
    <w:p w14:paraId="08240DAC">
      <w:pPr>
        <w:pStyle w:val="23"/>
        <w:numPr>
          <w:ilvl w:val="0"/>
          <w:numId w:val="0"/>
        </w:numPr>
        <w:spacing w:line="360" w:lineRule="auto"/>
        <w:jc w:val="center"/>
        <w:rPr>
          <w:rFonts w:hAnsi="宋体" w:cs="宋体"/>
          <w:b/>
          <w:color w:val="auto"/>
          <w:szCs w:val="28"/>
          <w:highlight w:val="none"/>
        </w:rPr>
      </w:pPr>
      <w:r>
        <w:rPr>
          <w:rFonts w:ascii="宋体" w:hAnsi="宋体" w:eastAsia="宋体" w:cs="宋体"/>
          <w:b/>
          <w:color w:val="auto"/>
          <w:kern w:val="2"/>
          <w:sz w:val="28"/>
          <w:szCs w:val="28"/>
          <w:highlight w:val="none"/>
          <w:lang w:val="en-US" w:eastAsia="zh-CN" w:bidi="ar-SA"/>
        </w:rPr>
        <w:t>4、</w:t>
      </w:r>
      <w:r>
        <w:rPr>
          <w:rFonts w:hint="eastAsia" w:hAnsi="宋体" w:cs="宋体"/>
          <w:b/>
          <w:color w:val="auto"/>
          <w:szCs w:val="28"/>
          <w:highlight w:val="none"/>
          <w:lang w:eastAsia="zh-CN"/>
        </w:rPr>
        <w:t>法人（或</w:t>
      </w:r>
      <w:r>
        <w:rPr>
          <w:rFonts w:hint="eastAsia" w:hAnsi="宋体" w:cs="宋体"/>
          <w:b/>
          <w:color w:val="auto"/>
          <w:szCs w:val="28"/>
          <w:highlight w:val="none"/>
        </w:rPr>
        <w:t>单位负责人</w:t>
      </w:r>
      <w:r>
        <w:rPr>
          <w:rFonts w:hint="eastAsia" w:hAnsi="宋体" w:cs="宋体"/>
          <w:b/>
          <w:color w:val="auto"/>
          <w:szCs w:val="28"/>
          <w:highlight w:val="none"/>
          <w:lang w:eastAsia="zh-CN"/>
        </w:rPr>
        <w:t>）</w:t>
      </w:r>
      <w:r>
        <w:rPr>
          <w:rFonts w:hint="eastAsia" w:hAnsi="宋体" w:cs="宋体"/>
          <w:b/>
          <w:color w:val="auto"/>
          <w:szCs w:val="28"/>
          <w:highlight w:val="none"/>
        </w:rPr>
        <w:t>授权书</w:t>
      </w:r>
      <w:bookmarkEnd w:id="9"/>
      <w:bookmarkEnd w:id="10"/>
    </w:p>
    <w:p w14:paraId="0206CB74">
      <w:pPr>
        <w:shd w:val="clear" w:color="auto" w:fill="FFFFFF"/>
        <w:spacing w:line="420" w:lineRule="exact"/>
        <w:ind w:left="723"/>
        <w:rPr>
          <w:b/>
          <w:color w:val="auto"/>
          <w:highlight w:val="none"/>
          <w:shd w:val="clear" w:color="auto" w:fill="FFFFFF"/>
          <w:lang w:bidi="ar"/>
        </w:rPr>
      </w:pPr>
    </w:p>
    <w:p w14:paraId="5B96ECB3">
      <w:pPr>
        <w:pStyle w:val="10"/>
        <w:spacing w:before="0" w:beforeAutospacing="0" w:after="0" w:afterAutospacing="0" w:line="420" w:lineRule="exact"/>
        <w:rPr>
          <w:color w:val="auto"/>
          <w:highlight w:val="none"/>
        </w:rPr>
      </w:pPr>
      <w:r>
        <w:rPr>
          <w:rFonts w:hint="eastAsia"/>
          <w:color w:val="auto"/>
          <w:highlight w:val="none"/>
        </w:rPr>
        <w:t>致：</w:t>
      </w:r>
      <w:r>
        <w:rPr>
          <w:rFonts w:hint="eastAsia"/>
          <w:color w:val="auto"/>
          <w:highlight w:val="none"/>
          <w:u w:val="single"/>
        </w:rPr>
        <w:t>常州盈泰招标有限公司</w:t>
      </w:r>
    </w:p>
    <w:p w14:paraId="4A4FDCB2">
      <w:pPr>
        <w:pStyle w:val="10"/>
        <w:spacing w:before="0" w:beforeAutospacing="0" w:after="0" w:afterAutospacing="0" w:line="420" w:lineRule="exact"/>
        <w:ind w:firstLine="621" w:firstLineChars="259"/>
        <w:rPr>
          <w:color w:val="auto"/>
          <w:highlight w:val="none"/>
        </w:rPr>
      </w:pPr>
      <w:r>
        <w:rPr>
          <w:rFonts w:hint="eastAsia"/>
          <w:color w:val="auto"/>
          <w:highlight w:val="none"/>
        </w:rPr>
        <w:t>我方的</w:t>
      </w:r>
      <w:r>
        <w:rPr>
          <w:rFonts w:hint="eastAsia"/>
          <w:color w:val="auto"/>
          <w:highlight w:val="none"/>
          <w:lang w:eastAsia="zh-CN"/>
        </w:rPr>
        <w:t>法人（或</w:t>
      </w:r>
      <w:r>
        <w:rPr>
          <w:rFonts w:hint="eastAsia"/>
          <w:color w:val="auto"/>
          <w:highlight w:val="none"/>
        </w:rPr>
        <w:t>单位负责人</w:t>
      </w:r>
      <w:r>
        <w:rPr>
          <w:rFonts w:hint="eastAsia"/>
          <w:color w:val="auto"/>
          <w:highlight w:val="none"/>
          <w:lang w:eastAsia="zh-CN"/>
        </w:rPr>
        <w:t>）</w:t>
      </w:r>
      <w:r>
        <w:rPr>
          <w:rFonts w:hint="eastAsia"/>
          <w:color w:val="auto"/>
          <w:highlight w:val="none"/>
          <w:u w:val="single"/>
        </w:rPr>
        <w:t>（填写“</w:t>
      </w:r>
      <w:r>
        <w:rPr>
          <w:rFonts w:hint="eastAsia"/>
          <w:color w:val="auto"/>
          <w:highlight w:val="none"/>
          <w:u w:val="single"/>
          <w:lang w:eastAsia="zh-CN"/>
        </w:rPr>
        <w:t>法人（或</w:t>
      </w:r>
      <w:r>
        <w:rPr>
          <w:rFonts w:hint="eastAsia"/>
          <w:color w:val="auto"/>
          <w:highlight w:val="none"/>
          <w:u w:val="single"/>
        </w:rPr>
        <w:t>单位负责人</w:t>
      </w:r>
      <w:r>
        <w:rPr>
          <w:rFonts w:hint="eastAsia"/>
          <w:color w:val="auto"/>
          <w:highlight w:val="none"/>
          <w:u w:val="single"/>
          <w:lang w:eastAsia="zh-CN"/>
        </w:rPr>
        <w:t>）</w:t>
      </w:r>
      <w:r>
        <w:rPr>
          <w:rFonts w:hint="eastAsia"/>
          <w:color w:val="auto"/>
          <w:highlight w:val="none"/>
          <w:u w:val="single"/>
        </w:rPr>
        <w:t>全名”）</w:t>
      </w:r>
      <w:r>
        <w:rPr>
          <w:rFonts w:hint="eastAsia"/>
          <w:color w:val="auto"/>
          <w:highlight w:val="none"/>
        </w:rPr>
        <w:t>授权</w:t>
      </w:r>
      <w:r>
        <w:rPr>
          <w:rFonts w:hint="eastAsia"/>
          <w:color w:val="auto"/>
          <w:highlight w:val="none"/>
          <w:u w:val="single"/>
        </w:rPr>
        <w:t>（填写“报价人代表全名”）</w:t>
      </w:r>
      <w:r>
        <w:rPr>
          <w:rFonts w:hint="eastAsia"/>
          <w:color w:val="auto"/>
          <w:highlight w:val="none"/>
        </w:rPr>
        <w:t>为报价人代表，代表我方参加</w:t>
      </w:r>
      <w:r>
        <w:rPr>
          <w:rFonts w:hint="eastAsia"/>
          <w:color w:val="auto"/>
          <w:highlight w:val="none"/>
          <w:u w:val="single"/>
        </w:rPr>
        <w:t>（填写“项目名称”）</w:t>
      </w:r>
      <w:r>
        <w:rPr>
          <w:rFonts w:hint="eastAsia"/>
          <w:color w:val="auto"/>
          <w:highlight w:val="none"/>
        </w:rPr>
        <w:t>项目（编号：</w:t>
      </w:r>
      <w:r>
        <w:rPr>
          <w:rFonts w:hint="eastAsia"/>
          <w:color w:val="auto"/>
          <w:highlight w:val="none"/>
          <w:u w:val="single"/>
        </w:rPr>
        <w:t>         </w:t>
      </w:r>
      <w:r>
        <w:rPr>
          <w:rFonts w:hint="eastAsia"/>
          <w:color w:val="auto"/>
          <w:highlight w:val="none"/>
        </w:rPr>
        <w:t>）的网上竞价，全权代表我方处理竞价过程的一切事宜，包括但不限于：竞价、递交材料、签约等。报价人代表在竞价过程中所签署的一切文件和处理与之有关的一切事务，我方均予以认可并对此承担责任。</w:t>
      </w:r>
    </w:p>
    <w:p w14:paraId="69518C0B">
      <w:pPr>
        <w:pStyle w:val="10"/>
        <w:spacing w:before="0" w:beforeAutospacing="0" w:after="0" w:afterAutospacing="0" w:line="420" w:lineRule="exact"/>
        <w:ind w:firstLine="621" w:firstLineChars="259"/>
        <w:rPr>
          <w:color w:val="auto"/>
          <w:highlight w:val="none"/>
        </w:rPr>
      </w:pPr>
      <w:r>
        <w:rPr>
          <w:rFonts w:hint="eastAsia"/>
          <w:color w:val="auto"/>
          <w:highlight w:val="none"/>
        </w:rPr>
        <w:t>报价人代表无转委权。特此授权。</w:t>
      </w:r>
    </w:p>
    <w:p w14:paraId="479DE457">
      <w:pPr>
        <w:pStyle w:val="10"/>
        <w:spacing w:before="0" w:beforeAutospacing="0" w:after="0" w:afterAutospacing="0" w:line="420" w:lineRule="exact"/>
        <w:jc w:val="center"/>
        <w:rPr>
          <w:color w:val="auto"/>
          <w:highlight w:val="none"/>
        </w:rPr>
      </w:pPr>
      <w:r>
        <w:rPr>
          <w:rFonts w:hint="eastAsia"/>
          <w:color w:val="auto"/>
          <w:highlight w:val="none"/>
        </w:rPr>
        <w:t>（以下无正文）</w:t>
      </w:r>
    </w:p>
    <w:p w14:paraId="114EAEC8">
      <w:pPr>
        <w:pStyle w:val="10"/>
        <w:spacing w:before="0" w:beforeAutospacing="0" w:after="0" w:afterAutospacing="0" w:line="420" w:lineRule="exact"/>
        <w:rPr>
          <w:color w:val="auto"/>
          <w:highlight w:val="none"/>
        </w:rPr>
      </w:pPr>
      <w:r>
        <w:rPr>
          <w:rFonts w:hint="eastAsia"/>
          <w:color w:val="auto"/>
          <w:highlight w:val="none"/>
        </w:rPr>
        <w:t> </w:t>
      </w:r>
    </w:p>
    <w:p w14:paraId="789C4F12">
      <w:pPr>
        <w:pStyle w:val="10"/>
        <w:spacing w:before="0" w:beforeAutospacing="0" w:after="0" w:afterAutospacing="0" w:line="420" w:lineRule="exact"/>
        <w:rPr>
          <w:color w:val="auto"/>
          <w:highlight w:val="none"/>
        </w:rPr>
      </w:pPr>
      <w:r>
        <w:rPr>
          <w:rFonts w:hint="eastAsia"/>
          <w:color w:val="auto"/>
          <w:highlight w:val="none"/>
          <w:lang w:eastAsia="zh-CN"/>
        </w:rPr>
        <w:t>法人（或</w:t>
      </w:r>
      <w:r>
        <w:rPr>
          <w:rFonts w:hint="eastAsia"/>
          <w:color w:val="auto"/>
          <w:highlight w:val="none"/>
        </w:rPr>
        <w:t>单位负责人</w:t>
      </w:r>
      <w:r>
        <w:rPr>
          <w:rFonts w:hint="eastAsia"/>
          <w:color w:val="auto"/>
          <w:highlight w:val="none"/>
          <w:lang w:eastAsia="zh-CN"/>
        </w:rPr>
        <w:t>）</w:t>
      </w:r>
      <w:r>
        <w:rPr>
          <w:rFonts w:hint="eastAsia"/>
          <w:color w:val="auto"/>
          <w:highlight w:val="none"/>
        </w:rPr>
        <w:t>：</w:t>
      </w:r>
      <w:r>
        <w:rPr>
          <w:rFonts w:hint="eastAsia"/>
          <w:color w:val="auto"/>
          <w:highlight w:val="none"/>
          <w:u w:val="single"/>
        </w:rPr>
        <w:t> </w:t>
      </w:r>
      <w:r>
        <w:rPr>
          <w:rFonts w:hint="eastAsia"/>
          <w:color w:val="auto"/>
          <w:highlight w:val="none"/>
          <w:u w:val="single"/>
          <w:lang w:val="en-US" w:eastAsia="zh-CN"/>
        </w:rPr>
        <w:t xml:space="preserve">  </w:t>
      </w:r>
      <w:r>
        <w:rPr>
          <w:rFonts w:hint="eastAsia"/>
          <w:color w:val="auto"/>
          <w:highlight w:val="none"/>
          <w:u w:val="single"/>
        </w:rPr>
        <w:t>  </w:t>
      </w:r>
      <w:r>
        <w:rPr>
          <w:rFonts w:hint="eastAsia"/>
          <w:color w:val="auto"/>
          <w:highlight w:val="none"/>
        </w:rPr>
        <w:t>身份证号</w:t>
      </w:r>
      <w:r>
        <w:rPr>
          <w:rFonts w:hint="eastAsia"/>
          <w:color w:val="auto"/>
          <w:highlight w:val="none"/>
          <w:lang w:eastAsia="zh-CN"/>
        </w:rPr>
        <w:t>：</w:t>
      </w:r>
      <w:r>
        <w:rPr>
          <w:rFonts w:hint="eastAsia"/>
          <w:color w:val="auto"/>
          <w:highlight w:val="none"/>
          <w:u w:val="single"/>
        </w:rPr>
        <w:t> </w:t>
      </w:r>
      <w:r>
        <w:rPr>
          <w:rFonts w:hint="eastAsia"/>
          <w:color w:val="auto"/>
          <w:highlight w:val="none"/>
          <w:u w:val="single"/>
          <w:lang w:val="en-US" w:eastAsia="zh-CN"/>
        </w:rPr>
        <w:t xml:space="preserve">        </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7053AB48">
      <w:pPr>
        <w:pStyle w:val="10"/>
        <w:spacing w:before="0" w:beforeAutospacing="0" w:after="0" w:afterAutospacing="0" w:line="420" w:lineRule="exact"/>
        <w:rPr>
          <w:color w:val="auto"/>
          <w:highlight w:val="none"/>
        </w:rPr>
      </w:pPr>
      <w:r>
        <w:rPr>
          <w:rFonts w:hint="eastAsia"/>
          <w:color w:val="auto"/>
          <w:highlight w:val="none"/>
        </w:rPr>
        <w:t>报价人代表：</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color w:val="auto"/>
          <w:highlight w:val="none"/>
          <w:u w:val="single"/>
        </w:rPr>
        <w:t xml:space="preserve">  </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2BEC9C2E">
      <w:pPr>
        <w:pStyle w:val="10"/>
        <w:spacing w:before="0" w:beforeAutospacing="0" w:after="0" w:afterAutospacing="0" w:line="420" w:lineRule="exact"/>
        <w:rPr>
          <w:color w:val="auto"/>
          <w:highlight w:val="none"/>
        </w:rPr>
      </w:pPr>
      <w:r>
        <w:rPr>
          <w:rFonts w:hint="eastAsia"/>
          <w:color w:val="auto"/>
          <w:highlight w:val="none"/>
        </w:rPr>
        <w:t> </w:t>
      </w:r>
    </w:p>
    <w:p w14:paraId="1416D009">
      <w:pPr>
        <w:pStyle w:val="10"/>
        <w:spacing w:before="0" w:beforeAutospacing="0" w:after="0" w:afterAutospacing="0" w:line="420" w:lineRule="exact"/>
        <w:rPr>
          <w:color w:val="auto"/>
          <w:highlight w:val="none"/>
        </w:rPr>
      </w:pPr>
      <w:r>
        <w:rPr>
          <w:rFonts w:hint="eastAsia"/>
          <w:color w:val="auto"/>
          <w:highlight w:val="none"/>
        </w:rPr>
        <w:t>授权方</w:t>
      </w:r>
    </w:p>
    <w:p w14:paraId="4043C435">
      <w:pPr>
        <w:pStyle w:val="10"/>
        <w:spacing w:before="0" w:beforeAutospacing="0" w:after="0" w:afterAutospacing="0" w:line="420" w:lineRule="exact"/>
        <w:rPr>
          <w:color w:val="auto"/>
          <w:highlight w:val="none"/>
        </w:rPr>
      </w:pPr>
      <w:r>
        <w:rPr>
          <w:rFonts w:hint="eastAsia"/>
          <w:color w:val="auto"/>
          <w:highlight w:val="none"/>
        </w:rPr>
        <w:t>报价人：</w:t>
      </w:r>
      <w:r>
        <w:rPr>
          <w:rFonts w:hint="eastAsia"/>
          <w:color w:val="auto"/>
          <w:highlight w:val="none"/>
          <w:u w:val="single"/>
        </w:rPr>
        <w:t>（全称并加盖单位公章）</w:t>
      </w:r>
    </w:p>
    <w:p w14:paraId="1745889B">
      <w:pPr>
        <w:pStyle w:val="10"/>
        <w:spacing w:before="0" w:beforeAutospacing="0" w:after="0" w:afterAutospacing="0" w:line="420" w:lineRule="exact"/>
        <w:rPr>
          <w:color w:val="auto"/>
          <w:highlight w:val="none"/>
        </w:rPr>
      </w:pPr>
      <w:r>
        <w:rPr>
          <w:rFonts w:hint="eastAsia"/>
          <w:color w:val="auto"/>
          <w:highlight w:val="none"/>
          <w:lang w:eastAsia="zh-CN"/>
        </w:rPr>
        <w:t>法人（或</w:t>
      </w:r>
      <w:r>
        <w:rPr>
          <w:rFonts w:hint="eastAsia"/>
          <w:color w:val="auto"/>
          <w:highlight w:val="none"/>
        </w:rPr>
        <w:t>单位负责人</w:t>
      </w:r>
      <w:r>
        <w:rPr>
          <w:rFonts w:hint="eastAsia"/>
          <w:color w:val="auto"/>
          <w:highlight w:val="none"/>
          <w:lang w:eastAsia="zh-CN"/>
        </w:rPr>
        <w:t>）</w:t>
      </w:r>
      <w:r>
        <w:rPr>
          <w:rFonts w:hint="eastAsia"/>
          <w:color w:val="auto"/>
          <w:highlight w:val="none"/>
        </w:rPr>
        <w:t>签字或盖章：</w:t>
      </w:r>
      <w:r>
        <w:rPr>
          <w:rFonts w:hint="eastAsia"/>
          <w:color w:val="auto"/>
          <w:highlight w:val="none"/>
          <w:u w:val="single"/>
        </w:rPr>
        <w:t>                   </w:t>
      </w:r>
    </w:p>
    <w:p w14:paraId="31BCE305">
      <w:pPr>
        <w:pStyle w:val="10"/>
        <w:spacing w:before="0" w:beforeAutospacing="0" w:after="0" w:afterAutospacing="0" w:line="420" w:lineRule="exact"/>
        <w:rPr>
          <w:color w:val="auto"/>
          <w:highlight w:val="none"/>
        </w:rPr>
      </w:pPr>
      <w:r>
        <w:rPr>
          <w:rFonts w:hint="eastAsia"/>
          <w:color w:val="auto"/>
          <w:highlight w:val="none"/>
        </w:rPr>
        <w:t> </w:t>
      </w:r>
    </w:p>
    <w:p w14:paraId="18F9DD42">
      <w:pPr>
        <w:pStyle w:val="10"/>
        <w:spacing w:before="0" w:beforeAutospacing="0" w:after="0" w:afterAutospacing="0" w:line="420" w:lineRule="exact"/>
        <w:rPr>
          <w:color w:val="auto"/>
          <w:highlight w:val="none"/>
        </w:rPr>
      </w:pPr>
      <w:r>
        <w:rPr>
          <w:rFonts w:hint="eastAsia"/>
          <w:color w:val="auto"/>
          <w:highlight w:val="none"/>
        </w:rPr>
        <w:t>接受授权方</w:t>
      </w:r>
    </w:p>
    <w:p w14:paraId="08C533E5">
      <w:pPr>
        <w:pStyle w:val="10"/>
        <w:spacing w:before="0" w:beforeAutospacing="0" w:after="0" w:afterAutospacing="0" w:line="420" w:lineRule="exact"/>
        <w:rPr>
          <w:color w:val="auto"/>
          <w:highlight w:val="none"/>
        </w:rPr>
      </w:pPr>
      <w:r>
        <w:rPr>
          <w:rFonts w:hint="eastAsia"/>
          <w:color w:val="auto"/>
          <w:highlight w:val="none"/>
        </w:rPr>
        <w:t>报价人代表签字：</w:t>
      </w:r>
      <w:r>
        <w:rPr>
          <w:rFonts w:hint="eastAsia"/>
          <w:color w:val="auto"/>
          <w:highlight w:val="none"/>
          <w:u w:val="single"/>
        </w:rPr>
        <w:t>                   </w:t>
      </w:r>
    </w:p>
    <w:p w14:paraId="3D42A1A9">
      <w:pPr>
        <w:pStyle w:val="10"/>
        <w:spacing w:before="0" w:beforeAutospacing="0" w:after="0" w:afterAutospacing="0" w:line="420" w:lineRule="exact"/>
        <w:rPr>
          <w:color w:val="auto"/>
          <w:highlight w:val="none"/>
        </w:rPr>
      </w:pPr>
      <w:r>
        <w:rPr>
          <w:rFonts w:hint="eastAsia"/>
          <w:color w:val="auto"/>
          <w:highlight w:val="none"/>
        </w:rPr>
        <w:t> </w:t>
      </w:r>
    </w:p>
    <w:p w14:paraId="7A4DE6AA">
      <w:pPr>
        <w:pStyle w:val="10"/>
        <w:spacing w:before="0" w:beforeAutospacing="0" w:after="0" w:afterAutospacing="0" w:line="420" w:lineRule="exact"/>
        <w:jc w:val="right"/>
        <w:rPr>
          <w:color w:val="auto"/>
          <w:highlight w:val="none"/>
        </w:rPr>
      </w:pPr>
      <w:r>
        <w:rPr>
          <w:rFonts w:hint="eastAsia"/>
          <w:color w:val="auto"/>
          <w:highlight w:val="none"/>
        </w:rPr>
        <w:t>签署日期：</w:t>
      </w:r>
      <w:r>
        <w:rPr>
          <w:rFonts w:hint="eastAsia"/>
          <w:color w:val="auto"/>
          <w:highlight w:val="none"/>
          <w:u w:val="single"/>
        </w:rPr>
        <w:t>    </w:t>
      </w:r>
      <w:r>
        <w:rPr>
          <w:rFonts w:hint="eastAsia"/>
          <w:color w:val="auto"/>
          <w:highlight w:val="none"/>
        </w:rPr>
        <w:t>年</w:t>
      </w:r>
      <w:r>
        <w:rPr>
          <w:rFonts w:hint="eastAsia"/>
          <w:color w:val="auto"/>
          <w:highlight w:val="none"/>
          <w:u w:val="single"/>
        </w:rPr>
        <w:t>   </w:t>
      </w:r>
      <w:r>
        <w:rPr>
          <w:rFonts w:hint="eastAsia"/>
          <w:color w:val="auto"/>
          <w:highlight w:val="none"/>
        </w:rPr>
        <w:t>月</w:t>
      </w:r>
      <w:r>
        <w:rPr>
          <w:rFonts w:hint="eastAsia"/>
          <w:color w:val="auto"/>
          <w:highlight w:val="none"/>
          <w:u w:val="single"/>
        </w:rPr>
        <w:t>   </w:t>
      </w:r>
      <w:r>
        <w:rPr>
          <w:rFonts w:hint="eastAsia"/>
          <w:color w:val="auto"/>
          <w:highlight w:val="none"/>
        </w:rPr>
        <w:t>日</w:t>
      </w:r>
    </w:p>
    <w:p w14:paraId="2BA7FA34">
      <w:pPr>
        <w:pStyle w:val="10"/>
        <w:spacing w:before="0" w:beforeAutospacing="0" w:after="0" w:afterAutospacing="0" w:line="420" w:lineRule="exact"/>
        <w:rPr>
          <w:color w:val="auto"/>
          <w:highlight w:val="none"/>
        </w:rPr>
      </w:pPr>
      <w:r>
        <w:rPr>
          <w:rFonts w:hint="eastAsia"/>
          <w:color w:val="auto"/>
          <w:highlight w:val="none"/>
        </w:rPr>
        <w:t> </w:t>
      </w:r>
    </w:p>
    <w:p w14:paraId="4C9C4004">
      <w:pPr>
        <w:pStyle w:val="10"/>
        <w:spacing w:before="0" w:beforeAutospacing="0" w:after="0" w:afterAutospacing="0" w:line="420" w:lineRule="exact"/>
        <w:rPr>
          <w:color w:val="auto"/>
          <w:highlight w:val="none"/>
        </w:rPr>
      </w:pPr>
      <w:r>
        <w:rPr>
          <w:rFonts w:hint="eastAsia"/>
          <w:color w:val="auto"/>
          <w:highlight w:val="none"/>
        </w:rPr>
        <w:t>附：</w:t>
      </w:r>
      <w:r>
        <w:rPr>
          <w:rFonts w:hint="eastAsia"/>
          <w:color w:val="auto"/>
          <w:highlight w:val="none"/>
          <w:lang w:eastAsia="zh-CN"/>
        </w:rPr>
        <w:t>法人（或</w:t>
      </w:r>
      <w:r>
        <w:rPr>
          <w:rFonts w:hint="eastAsia"/>
          <w:color w:val="auto"/>
          <w:highlight w:val="none"/>
        </w:rPr>
        <w:t>单位负责人</w:t>
      </w:r>
      <w:r>
        <w:rPr>
          <w:rFonts w:hint="eastAsia"/>
          <w:color w:val="auto"/>
          <w:highlight w:val="none"/>
          <w:lang w:eastAsia="zh-CN"/>
        </w:rPr>
        <w:t>）</w:t>
      </w:r>
      <w:r>
        <w:rPr>
          <w:rFonts w:hint="eastAsia"/>
          <w:color w:val="auto"/>
          <w:highlight w:val="none"/>
        </w:rPr>
        <w:t>、报价人代表的身份证正反面复印件</w:t>
      </w:r>
    </w:p>
    <w:p w14:paraId="7A11A87A">
      <w:pPr>
        <w:pStyle w:val="10"/>
        <w:spacing w:before="0" w:beforeAutospacing="0" w:after="0" w:afterAutospacing="0" w:line="420" w:lineRule="exact"/>
        <w:rPr>
          <w:color w:val="auto"/>
          <w:highlight w:val="none"/>
        </w:rPr>
      </w:pPr>
    </w:p>
    <w:tbl>
      <w:tblPr>
        <w:tblStyle w:val="12"/>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816"/>
      </w:tblGrid>
      <w:tr w14:paraId="20E1D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6756" w:type="dxa"/>
            <w:tcMar>
              <w:top w:w="0" w:type="dxa"/>
              <w:left w:w="84" w:type="dxa"/>
              <w:bottom w:w="0" w:type="dxa"/>
              <w:right w:w="84" w:type="dxa"/>
            </w:tcMar>
            <w:vAlign w:val="center"/>
          </w:tcPr>
          <w:p w14:paraId="67F6FB8F">
            <w:pPr>
              <w:pStyle w:val="10"/>
              <w:spacing w:before="0" w:beforeAutospacing="0" w:after="0" w:afterAutospacing="0" w:line="420" w:lineRule="exact"/>
              <w:jc w:val="center"/>
              <w:rPr>
                <w:color w:val="auto"/>
                <w:highlight w:val="none"/>
              </w:rPr>
            </w:pPr>
            <w:r>
              <w:rPr>
                <w:rStyle w:val="15"/>
                <w:rFonts w:hint="eastAsia"/>
                <w:color w:val="auto"/>
                <w:highlight w:val="none"/>
              </w:rPr>
              <w:t> </w:t>
            </w:r>
          </w:p>
          <w:p w14:paraId="6295BEF3">
            <w:pPr>
              <w:pStyle w:val="10"/>
              <w:spacing w:before="0" w:beforeAutospacing="0" w:after="0" w:afterAutospacing="0" w:line="420" w:lineRule="exact"/>
              <w:jc w:val="center"/>
              <w:rPr>
                <w:color w:val="auto"/>
                <w:highlight w:val="none"/>
              </w:rPr>
            </w:pPr>
            <w:r>
              <w:rPr>
                <w:rStyle w:val="15"/>
                <w:rFonts w:hint="eastAsia"/>
                <w:color w:val="auto"/>
                <w:highlight w:val="none"/>
              </w:rPr>
              <w:t>要求：真实有效且内容完整、清晰、整洁。</w:t>
            </w:r>
          </w:p>
          <w:p w14:paraId="7AC65F6C">
            <w:pPr>
              <w:pStyle w:val="10"/>
              <w:spacing w:before="0" w:beforeAutospacing="0" w:after="0" w:afterAutospacing="0" w:line="420" w:lineRule="exact"/>
              <w:jc w:val="center"/>
              <w:rPr>
                <w:color w:val="auto"/>
                <w:highlight w:val="none"/>
              </w:rPr>
            </w:pPr>
            <w:r>
              <w:rPr>
                <w:rStyle w:val="15"/>
                <w:rFonts w:hint="eastAsia"/>
                <w:color w:val="auto"/>
                <w:highlight w:val="none"/>
              </w:rPr>
              <w:t> </w:t>
            </w:r>
          </w:p>
        </w:tc>
      </w:tr>
    </w:tbl>
    <w:p w14:paraId="1084B17C">
      <w:pPr>
        <w:shd w:val="clear" w:color="auto" w:fill="FFFFFF"/>
        <w:spacing w:line="420" w:lineRule="exact"/>
        <w:jc w:val="center"/>
        <w:rPr>
          <w:b/>
          <w:color w:val="auto"/>
          <w:highlight w:val="none"/>
          <w:shd w:val="clear" w:color="auto" w:fill="FFFFFF"/>
          <w:lang w:bidi="ar"/>
        </w:rPr>
        <w:sectPr>
          <w:type w:val="continuous"/>
          <w:pgSz w:w="11906" w:h="16838"/>
          <w:pgMar w:top="1440" w:right="1520" w:bottom="1440" w:left="1520" w:header="851" w:footer="992" w:gutter="0"/>
          <w:pgBorders>
            <w:top w:val="none" w:sz="0" w:space="0"/>
            <w:left w:val="none" w:sz="0" w:space="0"/>
            <w:bottom w:val="none" w:sz="0" w:space="0"/>
            <w:right w:val="none" w:sz="0" w:space="0"/>
          </w:pgBorders>
          <w:cols w:space="720" w:num="1"/>
          <w:docGrid w:type="lines" w:linePitch="326" w:charSpace="0"/>
        </w:sectPr>
      </w:pPr>
    </w:p>
    <w:p w14:paraId="6E70B38C">
      <w:pPr>
        <w:rPr>
          <w:b/>
          <w:color w:val="auto"/>
          <w:kern w:val="2"/>
          <w:sz w:val="28"/>
          <w:szCs w:val="28"/>
          <w:highlight w:val="none"/>
        </w:rPr>
      </w:pPr>
      <w:bookmarkStart w:id="11" w:name="_Toc34296082"/>
      <w:bookmarkStart w:id="12" w:name="_Toc34311365"/>
      <w:r>
        <w:rPr>
          <w:b/>
          <w:color w:val="auto"/>
          <w:szCs w:val="28"/>
          <w:highlight w:val="none"/>
        </w:rPr>
        <w:br w:type="page"/>
      </w:r>
    </w:p>
    <w:bookmarkEnd w:id="11"/>
    <w:bookmarkEnd w:id="12"/>
    <w:p w14:paraId="478D408B">
      <w:pPr>
        <w:pStyle w:val="23"/>
        <w:numPr>
          <w:ilvl w:val="0"/>
          <w:numId w:val="0"/>
        </w:numPr>
        <w:spacing w:line="360" w:lineRule="auto"/>
        <w:jc w:val="center"/>
        <w:rPr>
          <w:rFonts w:hAnsi="宋体" w:cs="宋体"/>
          <w:b/>
          <w:color w:val="auto"/>
          <w:szCs w:val="28"/>
          <w:highlight w:val="none"/>
        </w:rPr>
      </w:pPr>
      <w:r>
        <w:rPr>
          <w:rFonts w:ascii="宋体" w:hAnsi="宋体" w:eastAsia="宋体" w:cs="宋体"/>
          <w:b/>
          <w:color w:val="auto"/>
          <w:kern w:val="2"/>
          <w:sz w:val="28"/>
          <w:szCs w:val="28"/>
          <w:highlight w:val="none"/>
          <w:lang w:val="en-US" w:eastAsia="zh-CN" w:bidi="ar-SA"/>
        </w:rPr>
        <w:t>5、</w:t>
      </w:r>
      <w:r>
        <w:rPr>
          <w:rFonts w:hint="eastAsia" w:hAnsi="宋体" w:cs="宋体"/>
          <w:b/>
          <w:color w:val="auto"/>
          <w:szCs w:val="28"/>
          <w:highlight w:val="none"/>
        </w:rPr>
        <w:t>竞价报价一览表</w:t>
      </w:r>
    </w:p>
    <w:p w14:paraId="7302732F">
      <w:pPr>
        <w:shd w:val="clear" w:color="auto" w:fill="FFFFFF"/>
        <w:spacing w:line="420" w:lineRule="exact"/>
        <w:rPr>
          <w:color w:val="auto"/>
          <w:highlight w:val="none"/>
        </w:rPr>
      </w:pPr>
      <w:r>
        <w:rPr>
          <w:rFonts w:hint="eastAsia"/>
          <w:color w:val="auto"/>
          <w:highlight w:val="none"/>
          <w:shd w:val="clear" w:color="auto" w:fill="FFFFFF"/>
          <w:lang w:bidi="ar"/>
        </w:rPr>
        <w:t> </w:t>
      </w:r>
    </w:p>
    <w:p w14:paraId="1D9A7B37">
      <w:pPr>
        <w:rPr>
          <w:color w:val="auto"/>
          <w:highlight w:val="none"/>
        </w:rPr>
      </w:pPr>
      <w:r>
        <w:rPr>
          <w:rFonts w:hint="eastAsia"/>
          <w:color w:val="auto"/>
          <w:highlight w:val="none"/>
        </w:rPr>
        <w:t>供应商名称（公章）：</w:t>
      </w:r>
    </w:p>
    <w:p w14:paraId="73D5C25A">
      <w:pPr>
        <w:rPr>
          <w:color w:val="auto"/>
          <w:highlight w:val="none"/>
          <w:u w:val="single"/>
        </w:rPr>
      </w:pPr>
    </w:p>
    <w:p w14:paraId="4642CE65">
      <w:pPr>
        <w:rPr>
          <w:color w:val="auto"/>
          <w:highlight w:val="none"/>
          <w:u w:val="single"/>
        </w:rPr>
      </w:pPr>
      <w:r>
        <w:rPr>
          <w:rFonts w:hint="eastAsia"/>
          <w:color w:val="auto"/>
          <w:highlight w:val="none"/>
        </w:rPr>
        <w:t>项目编号：</w:t>
      </w:r>
    </w:p>
    <w:p w14:paraId="25596EED">
      <w:pPr>
        <w:rPr>
          <w:color w:val="auto"/>
          <w:highlight w:val="none"/>
        </w:rPr>
      </w:pPr>
    </w:p>
    <w:p w14:paraId="09CF105A">
      <w:pPr>
        <w:jc w:val="right"/>
        <w:rPr>
          <w:color w:val="auto"/>
          <w:highlight w:val="none"/>
        </w:rPr>
      </w:pPr>
      <w:r>
        <w:rPr>
          <w:rFonts w:hint="eastAsia"/>
          <w:color w:val="auto"/>
          <w:highlight w:val="none"/>
        </w:rPr>
        <w:t>单位：人民币（元）</w:t>
      </w:r>
    </w:p>
    <w:tbl>
      <w:tblPr>
        <w:tblStyle w:val="12"/>
        <w:tblW w:w="907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35"/>
        <w:gridCol w:w="4535"/>
      </w:tblGrid>
      <w:tr w14:paraId="6C1C4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535" w:type="dxa"/>
            <w:vAlign w:val="center"/>
          </w:tcPr>
          <w:p w14:paraId="3FE03506">
            <w:pPr>
              <w:jc w:val="center"/>
              <w:rPr>
                <w:color w:val="auto"/>
                <w:highlight w:val="none"/>
              </w:rPr>
            </w:pPr>
            <w:r>
              <w:rPr>
                <w:rFonts w:hint="eastAsia"/>
                <w:color w:val="auto"/>
                <w:highlight w:val="none"/>
              </w:rPr>
              <w:t>项 目 名 称</w:t>
            </w:r>
          </w:p>
        </w:tc>
        <w:tc>
          <w:tcPr>
            <w:tcW w:w="4535" w:type="dxa"/>
            <w:vAlign w:val="center"/>
          </w:tcPr>
          <w:p w14:paraId="5D14A7EB">
            <w:pPr>
              <w:jc w:val="center"/>
              <w:rPr>
                <w:color w:val="auto"/>
                <w:highlight w:val="none"/>
              </w:rPr>
            </w:pPr>
            <w:r>
              <w:rPr>
                <w:rFonts w:hint="eastAsia"/>
                <w:color w:val="auto"/>
                <w:highlight w:val="none"/>
              </w:rPr>
              <w:t>价 格</w:t>
            </w:r>
          </w:p>
        </w:tc>
      </w:tr>
      <w:tr w14:paraId="6CC38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4535" w:type="dxa"/>
            <w:vAlign w:val="center"/>
          </w:tcPr>
          <w:p w14:paraId="64B229E9">
            <w:pPr>
              <w:jc w:val="center"/>
              <w:rPr>
                <w:color w:val="auto"/>
                <w:highlight w:val="none"/>
              </w:rPr>
            </w:pPr>
          </w:p>
        </w:tc>
        <w:tc>
          <w:tcPr>
            <w:tcW w:w="4535" w:type="dxa"/>
            <w:vAlign w:val="center"/>
          </w:tcPr>
          <w:p w14:paraId="1B3D0661">
            <w:pPr>
              <w:rPr>
                <w:rFonts w:hint="eastAsia" w:eastAsia="宋体"/>
                <w:color w:val="auto"/>
                <w:highlight w:val="none"/>
                <w:lang w:eastAsia="zh-CN"/>
              </w:rPr>
            </w:pPr>
            <w:r>
              <w:rPr>
                <w:rFonts w:hint="eastAsia"/>
                <w:color w:val="auto"/>
                <w:highlight w:val="none"/>
              </w:rPr>
              <w:t xml:space="preserve">                          </w:t>
            </w:r>
          </w:p>
        </w:tc>
      </w:tr>
    </w:tbl>
    <w:p w14:paraId="7269777C">
      <w:pPr>
        <w:rPr>
          <w:color w:val="auto"/>
          <w:highlight w:val="none"/>
        </w:rPr>
      </w:pPr>
    </w:p>
    <w:p w14:paraId="1F922CC7">
      <w:pPr>
        <w:rPr>
          <w:color w:val="auto"/>
          <w:highlight w:val="none"/>
        </w:rPr>
      </w:pPr>
    </w:p>
    <w:p w14:paraId="76F0E0E2">
      <w:pPr>
        <w:rPr>
          <w:color w:val="auto"/>
          <w:highlight w:val="none"/>
        </w:rPr>
      </w:pPr>
    </w:p>
    <w:p w14:paraId="47F6D2A9">
      <w:pPr>
        <w:rPr>
          <w:color w:val="auto"/>
          <w:highlight w:val="none"/>
        </w:rPr>
      </w:pPr>
    </w:p>
    <w:p w14:paraId="42F2BADC">
      <w:pPr>
        <w:rPr>
          <w:color w:val="auto"/>
          <w:highlight w:val="none"/>
        </w:rPr>
      </w:pPr>
    </w:p>
    <w:p w14:paraId="00EEF1D3">
      <w:pPr>
        <w:shd w:val="clear" w:color="auto" w:fill="FFFFFF"/>
        <w:spacing w:line="420" w:lineRule="exact"/>
        <w:rPr>
          <w:bCs/>
          <w:color w:val="auto"/>
          <w:highlight w:val="none"/>
          <w:u w:val="single"/>
          <w:shd w:val="clear" w:color="auto" w:fill="FFFFFF"/>
          <w:lang w:bidi="ar"/>
        </w:rPr>
      </w:pPr>
      <w:r>
        <w:rPr>
          <w:rFonts w:hint="eastAsia"/>
          <w:bCs/>
          <w:color w:val="auto"/>
          <w:highlight w:val="none"/>
          <w:shd w:val="clear" w:color="auto" w:fill="FFFFFF"/>
          <w:lang w:bidi="ar"/>
        </w:rPr>
        <w:t>报价人（</w:t>
      </w:r>
      <w:r>
        <w:rPr>
          <w:rFonts w:hint="eastAsia"/>
          <w:color w:val="auto"/>
          <w:highlight w:val="none"/>
        </w:rPr>
        <w:t>全称并加盖报价人公章</w:t>
      </w:r>
      <w:r>
        <w:rPr>
          <w:rFonts w:hint="eastAsia"/>
          <w:bCs/>
          <w:color w:val="auto"/>
          <w:highlight w:val="none"/>
          <w:shd w:val="clear" w:color="auto" w:fill="FFFFFF"/>
          <w:lang w:bidi="ar"/>
        </w:rPr>
        <w:t>）：</w:t>
      </w:r>
    </w:p>
    <w:p w14:paraId="0665B501">
      <w:pPr>
        <w:shd w:val="clear" w:color="auto" w:fill="FFFFFF"/>
        <w:spacing w:line="420" w:lineRule="exact"/>
        <w:rPr>
          <w:bCs/>
          <w:color w:val="auto"/>
          <w:highlight w:val="none"/>
          <w:u w:val="single"/>
          <w:shd w:val="clear" w:color="auto" w:fill="FFFFFF"/>
          <w:lang w:bidi="ar"/>
        </w:rPr>
      </w:pPr>
      <w:r>
        <w:rPr>
          <w:rFonts w:hint="eastAsia"/>
          <w:bCs/>
          <w:color w:val="auto"/>
          <w:highlight w:val="none"/>
          <w:shd w:val="clear" w:color="auto" w:fill="FFFFFF"/>
          <w:lang w:bidi="ar"/>
        </w:rPr>
        <w:t>报价人代表签字：</w:t>
      </w:r>
    </w:p>
    <w:p w14:paraId="63541E0A">
      <w:pPr>
        <w:shd w:val="clear" w:color="auto" w:fill="FFFFFF"/>
        <w:spacing w:line="420" w:lineRule="exact"/>
        <w:rPr>
          <w:bCs/>
          <w:color w:val="auto"/>
          <w:highlight w:val="none"/>
          <w:u w:val="single"/>
          <w:shd w:val="clear" w:color="auto" w:fill="FFFFFF"/>
          <w:lang w:bidi="ar"/>
        </w:rPr>
        <w:sectPr>
          <w:type w:val="continuous"/>
          <w:pgSz w:w="11906" w:h="16838"/>
          <w:pgMar w:top="1440" w:right="1520" w:bottom="1440" w:left="152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bCs/>
          <w:color w:val="auto"/>
          <w:highlight w:val="none"/>
          <w:shd w:val="clear" w:color="auto" w:fill="FFFFFF"/>
          <w:lang w:bidi="ar"/>
        </w:rPr>
        <w:t>日期：</w:t>
      </w:r>
    </w:p>
    <w:p w14:paraId="480625C5">
      <w:pPr>
        <w:shd w:val="clear" w:color="auto" w:fill="FFFFFF"/>
        <w:spacing w:line="420" w:lineRule="exact"/>
        <w:rPr>
          <w:bCs/>
          <w:color w:val="auto"/>
          <w:highlight w:val="none"/>
          <w:u w:val="single"/>
          <w:shd w:val="clear" w:color="auto" w:fill="FFFFFF"/>
          <w:lang w:bidi="ar"/>
        </w:rPr>
      </w:pPr>
    </w:p>
    <w:p w14:paraId="0DE02B9F">
      <w:pPr>
        <w:pStyle w:val="18"/>
        <w:rPr>
          <w:bCs/>
          <w:color w:val="auto"/>
          <w:highlight w:val="none"/>
          <w:u w:val="single"/>
          <w:shd w:val="clear" w:color="auto" w:fill="FFFFFF"/>
          <w:lang w:bidi="ar"/>
        </w:rPr>
      </w:pPr>
    </w:p>
    <w:p w14:paraId="31F470A4">
      <w:pPr>
        <w:pStyle w:val="18"/>
        <w:rPr>
          <w:bCs/>
          <w:color w:val="auto"/>
          <w:highlight w:val="none"/>
          <w:u w:val="single"/>
          <w:shd w:val="clear" w:color="auto" w:fill="FFFFFF"/>
          <w:lang w:bidi="ar"/>
        </w:rPr>
      </w:pPr>
    </w:p>
    <w:p w14:paraId="534B8F1C">
      <w:pPr>
        <w:pStyle w:val="18"/>
        <w:rPr>
          <w:bCs/>
          <w:color w:val="auto"/>
          <w:highlight w:val="none"/>
          <w:u w:val="single"/>
          <w:shd w:val="clear" w:color="auto" w:fill="FFFFFF"/>
          <w:lang w:bidi="ar"/>
        </w:rPr>
      </w:pPr>
    </w:p>
    <w:p w14:paraId="51870CC8">
      <w:pPr>
        <w:pStyle w:val="18"/>
        <w:rPr>
          <w:bCs/>
          <w:color w:val="auto"/>
          <w:highlight w:val="none"/>
          <w:u w:val="single"/>
          <w:shd w:val="clear" w:color="auto" w:fill="FFFFFF"/>
          <w:lang w:bidi="ar"/>
        </w:rPr>
      </w:pPr>
    </w:p>
    <w:p w14:paraId="47EA54A9">
      <w:pPr>
        <w:pStyle w:val="18"/>
        <w:rPr>
          <w:bCs/>
          <w:color w:val="auto"/>
          <w:highlight w:val="none"/>
          <w:u w:val="single"/>
          <w:shd w:val="clear" w:color="auto" w:fill="FFFFFF"/>
          <w:lang w:bidi="ar"/>
        </w:rPr>
      </w:pPr>
    </w:p>
    <w:p w14:paraId="48A391AB">
      <w:pPr>
        <w:pStyle w:val="18"/>
        <w:rPr>
          <w:bCs/>
          <w:color w:val="auto"/>
          <w:highlight w:val="none"/>
          <w:u w:val="single"/>
          <w:shd w:val="clear" w:color="auto" w:fill="FFFFFF"/>
          <w:lang w:bidi="ar"/>
        </w:rPr>
      </w:pPr>
    </w:p>
    <w:p w14:paraId="296D850A">
      <w:pPr>
        <w:pStyle w:val="18"/>
        <w:rPr>
          <w:bCs/>
          <w:color w:val="auto"/>
          <w:highlight w:val="none"/>
          <w:u w:val="single"/>
          <w:shd w:val="clear" w:color="auto" w:fill="FFFFFF"/>
          <w:lang w:bidi="ar"/>
        </w:rPr>
      </w:pPr>
    </w:p>
    <w:p w14:paraId="5BC22020">
      <w:pPr>
        <w:pStyle w:val="18"/>
        <w:rPr>
          <w:bCs/>
          <w:color w:val="auto"/>
          <w:highlight w:val="none"/>
          <w:u w:val="single"/>
          <w:shd w:val="clear" w:color="auto" w:fill="FFFFFF"/>
          <w:lang w:bidi="ar"/>
        </w:rPr>
      </w:pPr>
    </w:p>
    <w:p w14:paraId="6DC7774C">
      <w:pPr>
        <w:pStyle w:val="18"/>
        <w:rPr>
          <w:bCs/>
          <w:color w:val="auto"/>
          <w:highlight w:val="none"/>
          <w:u w:val="single"/>
          <w:shd w:val="clear" w:color="auto" w:fill="FFFFFF"/>
          <w:lang w:bidi="ar"/>
        </w:rPr>
      </w:pPr>
    </w:p>
    <w:p w14:paraId="22F42B8B">
      <w:pPr>
        <w:pStyle w:val="18"/>
        <w:rPr>
          <w:bCs/>
          <w:color w:val="auto"/>
          <w:highlight w:val="none"/>
          <w:u w:val="single"/>
          <w:shd w:val="clear" w:color="auto" w:fill="FFFFFF"/>
          <w:lang w:bidi="ar"/>
        </w:rPr>
      </w:pPr>
    </w:p>
    <w:p w14:paraId="5153D0E3">
      <w:pPr>
        <w:pStyle w:val="18"/>
        <w:rPr>
          <w:bCs/>
          <w:color w:val="auto"/>
          <w:highlight w:val="none"/>
          <w:u w:val="single"/>
          <w:shd w:val="clear" w:color="auto" w:fill="FFFFFF"/>
          <w:lang w:bidi="ar"/>
        </w:rPr>
      </w:pPr>
    </w:p>
    <w:p w14:paraId="43324122">
      <w:pPr>
        <w:pStyle w:val="18"/>
        <w:rPr>
          <w:bCs/>
          <w:color w:val="auto"/>
          <w:highlight w:val="none"/>
          <w:u w:val="single"/>
          <w:shd w:val="clear" w:color="auto" w:fill="FFFFFF"/>
          <w:lang w:bidi="ar"/>
        </w:rPr>
      </w:pPr>
    </w:p>
    <w:p w14:paraId="32F2B15C">
      <w:pPr>
        <w:pStyle w:val="18"/>
        <w:rPr>
          <w:bCs/>
          <w:color w:val="auto"/>
          <w:highlight w:val="none"/>
          <w:u w:val="single"/>
          <w:shd w:val="clear" w:color="auto" w:fill="FFFFFF"/>
          <w:lang w:bidi="ar"/>
        </w:rPr>
      </w:pPr>
    </w:p>
    <w:p w14:paraId="6300DE61">
      <w:pPr>
        <w:pStyle w:val="18"/>
        <w:rPr>
          <w:bCs/>
          <w:color w:val="auto"/>
          <w:highlight w:val="none"/>
          <w:u w:val="single"/>
          <w:shd w:val="clear" w:color="auto" w:fill="FFFFFF"/>
          <w:lang w:bidi="ar"/>
        </w:rPr>
      </w:pPr>
    </w:p>
    <w:p w14:paraId="6408901E">
      <w:pPr>
        <w:pStyle w:val="18"/>
        <w:rPr>
          <w:bCs/>
          <w:color w:val="auto"/>
          <w:highlight w:val="none"/>
          <w:u w:val="single"/>
          <w:shd w:val="clear" w:color="auto" w:fill="FFFFFF"/>
          <w:lang w:bidi="ar"/>
        </w:rPr>
      </w:pPr>
    </w:p>
    <w:p w14:paraId="30FA203E">
      <w:pPr>
        <w:pStyle w:val="18"/>
        <w:rPr>
          <w:bCs/>
          <w:color w:val="auto"/>
          <w:highlight w:val="none"/>
          <w:u w:val="single"/>
          <w:shd w:val="clear" w:color="auto" w:fill="FFFFFF"/>
          <w:lang w:bidi="ar"/>
        </w:rPr>
      </w:pPr>
    </w:p>
    <w:p w14:paraId="3B92C419">
      <w:pPr>
        <w:pStyle w:val="18"/>
        <w:rPr>
          <w:bCs/>
          <w:color w:val="auto"/>
          <w:highlight w:val="none"/>
          <w:u w:val="single"/>
          <w:shd w:val="clear" w:color="auto" w:fill="FFFFFF"/>
          <w:lang w:bidi="ar"/>
        </w:rPr>
      </w:pPr>
    </w:p>
    <w:p w14:paraId="702A9B23">
      <w:pPr>
        <w:pStyle w:val="18"/>
        <w:rPr>
          <w:bCs/>
          <w:color w:val="auto"/>
          <w:highlight w:val="none"/>
          <w:u w:val="single"/>
          <w:shd w:val="clear" w:color="auto" w:fill="FFFFFF"/>
          <w:lang w:bidi="ar"/>
        </w:rPr>
      </w:pPr>
    </w:p>
    <w:p w14:paraId="0CA09630">
      <w:pPr>
        <w:pStyle w:val="18"/>
        <w:rPr>
          <w:bCs/>
          <w:color w:val="auto"/>
          <w:highlight w:val="none"/>
          <w:u w:val="single"/>
          <w:shd w:val="clear" w:color="auto" w:fill="FFFFFF"/>
          <w:lang w:bidi="ar"/>
        </w:rPr>
      </w:pPr>
    </w:p>
    <w:p w14:paraId="5B38DBBE">
      <w:pPr>
        <w:pStyle w:val="18"/>
        <w:rPr>
          <w:bCs/>
          <w:color w:val="auto"/>
          <w:highlight w:val="none"/>
          <w:u w:val="single"/>
          <w:shd w:val="clear" w:color="auto" w:fill="FFFFFF"/>
          <w:lang w:bidi="ar"/>
        </w:rPr>
      </w:pPr>
    </w:p>
    <w:p w14:paraId="4B591E19">
      <w:pPr>
        <w:pStyle w:val="18"/>
        <w:rPr>
          <w:bCs/>
          <w:color w:val="auto"/>
          <w:highlight w:val="none"/>
          <w:u w:val="single"/>
          <w:shd w:val="clear" w:color="auto" w:fill="FFFFFF"/>
          <w:lang w:bidi="ar"/>
        </w:rPr>
      </w:pPr>
    </w:p>
    <w:p w14:paraId="0FB30479">
      <w:pPr>
        <w:pStyle w:val="18"/>
        <w:rPr>
          <w:bCs/>
          <w:color w:val="auto"/>
          <w:highlight w:val="none"/>
          <w:u w:val="single"/>
          <w:shd w:val="clear" w:color="auto" w:fill="FFFFFF"/>
          <w:lang w:bidi="ar"/>
        </w:rPr>
        <w:sectPr>
          <w:type w:val="continuous"/>
          <w:pgSz w:w="11906" w:h="16838"/>
          <w:pgMar w:top="1440" w:right="1520" w:bottom="1440" w:left="1520" w:header="851" w:footer="992" w:gutter="0"/>
          <w:pgBorders>
            <w:top w:val="none" w:sz="0" w:space="0"/>
            <w:left w:val="none" w:sz="0" w:space="0"/>
            <w:bottom w:val="none" w:sz="0" w:space="0"/>
            <w:right w:val="none" w:sz="0" w:space="0"/>
          </w:pgBorders>
          <w:cols w:space="720" w:num="1"/>
          <w:docGrid w:type="lines" w:linePitch="312" w:charSpace="0"/>
        </w:sectPr>
      </w:pPr>
    </w:p>
    <w:p w14:paraId="7074447B">
      <w:pPr>
        <w:pStyle w:val="23"/>
        <w:numPr>
          <w:ilvl w:val="0"/>
          <w:numId w:val="0"/>
        </w:numPr>
        <w:spacing w:line="360" w:lineRule="auto"/>
        <w:jc w:val="center"/>
        <w:rPr>
          <w:rFonts w:hAnsi="宋体" w:cs="宋体"/>
          <w:b/>
          <w:color w:val="auto"/>
          <w:szCs w:val="28"/>
          <w:highlight w:val="none"/>
        </w:rPr>
      </w:pPr>
      <w:bookmarkStart w:id="13" w:name="_Toc34311366"/>
      <w:r>
        <w:rPr>
          <w:rFonts w:ascii="宋体" w:hAnsi="宋体" w:eastAsia="宋体" w:cs="宋体"/>
          <w:b/>
          <w:color w:val="auto"/>
          <w:kern w:val="2"/>
          <w:sz w:val="28"/>
          <w:szCs w:val="28"/>
          <w:highlight w:val="none"/>
          <w:lang w:val="en-US" w:eastAsia="zh-CN" w:bidi="ar-SA"/>
        </w:rPr>
        <w:t>6、</w:t>
      </w:r>
      <w:r>
        <w:rPr>
          <w:rFonts w:hint="eastAsia" w:hAnsi="宋体" w:cs="宋体"/>
          <w:b/>
          <w:color w:val="auto"/>
          <w:szCs w:val="28"/>
          <w:highlight w:val="none"/>
        </w:rPr>
        <w:t>分项报价表</w:t>
      </w:r>
      <w:bookmarkEnd w:id="13"/>
    </w:p>
    <w:p w14:paraId="561ECA3E">
      <w:pPr>
        <w:shd w:val="clear" w:color="auto" w:fill="FFFFFF"/>
        <w:spacing w:line="420" w:lineRule="exact"/>
        <w:rPr>
          <w:bCs/>
          <w:color w:val="auto"/>
          <w:highlight w:val="none"/>
          <w:u w:val="single"/>
          <w:shd w:val="clear" w:color="auto" w:fill="FFFFFF"/>
          <w:lang w:bidi="ar"/>
        </w:rPr>
      </w:pPr>
    </w:p>
    <w:p w14:paraId="577A4610">
      <w:pPr>
        <w:rPr>
          <w:color w:val="auto"/>
          <w:highlight w:val="none"/>
        </w:rPr>
      </w:pPr>
    </w:p>
    <w:p w14:paraId="2C832B1F">
      <w:pPr>
        <w:tabs>
          <w:tab w:val="left" w:pos="1800"/>
          <w:tab w:val="left" w:pos="5580"/>
        </w:tabs>
        <w:rPr>
          <w:rFonts w:hint="eastAsia" w:ascii="宋体" w:hAnsi="宋体" w:cs="宋体"/>
          <w:color w:val="auto"/>
          <w:sz w:val="24"/>
          <w:highlight w:val="none"/>
        </w:rPr>
      </w:pPr>
      <w:r>
        <w:rPr>
          <w:rFonts w:hint="eastAsia" w:ascii="宋体" w:hAnsi="宋体" w:cs="宋体"/>
          <w:color w:val="auto"/>
          <w:sz w:val="24"/>
          <w:highlight w:val="none"/>
        </w:rPr>
        <w:t>项目编号：___________  项目名称：__________      报价单位：人民币元</w:t>
      </w:r>
    </w:p>
    <w:tbl>
      <w:tblPr>
        <w:tblStyle w:val="12"/>
        <w:tblW w:w="8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881"/>
        <w:gridCol w:w="780"/>
        <w:gridCol w:w="1337"/>
        <w:gridCol w:w="1799"/>
        <w:gridCol w:w="613"/>
        <w:gridCol w:w="618"/>
        <w:gridCol w:w="919"/>
        <w:gridCol w:w="1072"/>
      </w:tblGrid>
      <w:tr w14:paraId="42303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69" w:type="dxa"/>
            <w:vMerge w:val="restart"/>
            <w:tcBorders>
              <w:top w:val="single" w:color="auto" w:sz="4" w:space="0"/>
              <w:left w:val="single" w:color="auto" w:sz="4" w:space="0"/>
              <w:bottom w:val="single" w:color="auto" w:sz="4" w:space="0"/>
              <w:right w:val="single" w:color="auto" w:sz="4" w:space="0"/>
            </w:tcBorders>
            <w:noWrap w:val="0"/>
            <w:vAlign w:val="center"/>
          </w:tcPr>
          <w:p w14:paraId="5C12A4DD">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序号</w:t>
            </w:r>
          </w:p>
        </w:tc>
        <w:tc>
          <w:tcPr>
            <w:tcW w:w="881" w:type="dxa"/>
            <w:vMerge w:val="restart"/>
            <w:tcBorders>
              <w:top w:val="single" w:color="auto" w:sz="4" w:space="0"/>
              <w:left w:val="single" w:color="auto" w:sz="4" w:space="0"/>
              <w:bottom w:val="single" w:color="auto" w:sz="4" w:space="0"/>
              <w:right w:val="single" w:color="auto" w:sz="4" w:space="0"/>
            </w:tcBorders>
            <w:noWrap w:val="0"/>
            <w:vAlign w:val="center"/>
          </w:tcPr>
          <w:p w14:paraId="0F563D1F">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分项</w:t>
            </w:r>
          </w:p>
          <w:p w14:paraId="59A00C79">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名称</w:t>
            </w:r>
          </w:p>
        </w:tc>
        <w:tc>
          <w:tcPr>
            <w:tcW w:w="780" w:type="dxa"/>
            <w:vMerge w:val="restart"/>
            <w:tcBorders>
              <w:top w:val="single" w:color="auto" w:sz="4" w:space="0"/>
              <w:left w:val="single" w:color="auto" w:sz="4" w:space="0"/>
              <w:bottom w:val="single" w:color="auto" w:sz="4" w:space="0"/>
              <w:right w:val="single" w:color="auto" w:sz="4" w:space="0"/>
            </w:tcBorders>
            <w:noWrap w:val="0"/>
            <w:vAlign w:val="center"/>
          </w:tcPr>
          <w:p w14:paraId="51802082">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品牌商标</w:t>
            </w:r>
          </w:p>
        </w:tc>
        <w:tc>
          <w:tcPr>
            <w:tcW w:w="1337" w:type="dxa"/>
            <w:vMerge w:val="restart"/>
            <w:tcBorders>
              <w:top w:val="single" w:color="auto" w:sz="4" w:space="0"/>
              <w:left w:val="single" w:color="auto" w:sz="4" w:space="0"/>
              <w:bottom w:val="single" w:color="auto" w:sz="4" w:space="0"/>
              <w:right w:val="single" w:color="auto" w:sz="4" w:space="0"/>
            </w:tcBorders>
            <w:noWrap w:val="0"/>
            <w:vAlign w:val="center"/>
          </w:tcPr>
          <w:p w14:paraId="74664958">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规格型号</w:t>
            </w:r>
          </w:p>
        </w:tc>
        <w:tc>
          <w:tcPr>
            <w:tcW w:w="1799" w:type="dxa"/>
            <w:vMerge w:val="restart"/>
            <w:tcBorders>
              <w:top w:val="single" w:color="auto" w:sz="4" w:space="0"/>
              <w:left w:val="single" w:color="auto" w:sz="4" w:space="0"/>
              <w:bottom w:val="single" w:color="auto" w:sz="4" w:space="0"/>
              <w:right w:val="single" w:color="auto" w:sz="4" w:space="0"/>
            </w:tcBorders>
            <w:noWrap w:val="0"/>
            <w:vAlign w:val="center"/>
          </w:tcPr>
          <w:p w14:paraId="094CB735">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技术参数</w:t>
            </w:r>
          </w:p>
        </w:tc>
        <w:tc>
          <w:tcPr>
            <w:tcW w:w="613" w:type="dxa"/>
            <w:vMerge w:val="restart"/>
            <w:tcBorders>
              <w:top w:val="single" w:color="auto" w:sz="4" w:space="0"/>
              <w:left w:val="single" w:color="auto" w:sz="4" w:space="0"/>
              <w:bottom w:val="single" w:color="auto" w:sz="4" w:space="0"/>
              <w:right w:val="single" w:color="auto" w:sz="4" w:space="0"/>
            </w:tcBorders>
            <w:noWrap w:val="0"/>
            <w:vAlign w:val="center"/>
          </w:tcPr>
          <w:p w14:paraId="7F477D01">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数量</w:t>
            </w:r>
          </w:p>
        </w:tc>
        <w:tc>
          <w:tcPr>
            <w:tcW w:w="618" w:type="dxa"/>
            <w:vMerge w:val="restart"/>
            <w:tcBorders>
              <w:top w:val="single" w:color="auto" w:sz="4" w:space="0"/>
              <w:left w:val="single" w:color="auto" w:sz="4" w:space="0"/>
              <w:bottom w:val="single" w:color="auto" w:sz="4" w:space="0"/>
              <w:right w:val="single" w:color="auto" w:sz="4" w:space="0"/>
            </w:tcBorders>
            <w:noWrap w:val="0"/>
            <w:vAlign w:val="center"/>
          </w:tcPr>
          <w:p w14:paraId="0B70F2F0">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单位</w:t>
            </w: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0DD496BB">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响应价格</w:t>
            </w:r>
          </w:p>
        </w:tc>
      </w:tr>
      <w:tr w14:paraId="0F16E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69" w:type="dxa"/>
            <w:vMerge w:val="continue"/>
            <w:tcBorders>
              <w:top w:val="single" w:color="auto" w:sz="4" w:space="0"/>
              <w:left w:val="single" w:color="auto" w:sz="4" w:space="0"/>
              <w:bottom w:val="single" w:color="auto" w:sz="4" w:space="0"/>
              <w:right w:val="single" w:color="auto" w:sz="4" w:space="0"/>
            </w:tcBorders>
            <w:noWrap w:val="0"/>
            <w:vAlign w:val="center"/>
          </w:tcPr>
          <w:p w14:paraId="2391AD91">
            <w:pPr>
              <w:widowControl/>
              <w:jc w:val="left"/>
              <w:rPr>
                <w:rFonts w:hint="eastAsia" w:ascii="宋体" w:hAnsi="宋体" w:cs="宋体"/>
                <w:color w:val="auto"/>
                <w:kern w:val="0"/>
                <w:sz w:val="24"/>
                <w:highlight w:val="none"/>
              </w:rPr>
            </w:pPr>
          </w:p>
        </w:tc>
        <w:tc>
          <w:tcPr>
            <w:tcW w:w="881" w:type="dxa"/>
            <w:vMerge w:val="continue"/>
            <w:tcBorders>
              <w:top w:val="single" w:color="auto" w:sz="4" w:space="0"/>
              <w:left w:val="single" w:color="auto" w:sz="4" w:space="0"/>
              <w:bottom w:val="single" w:color="auto" w:sz="4" w:space="0"/>
              <w:right w:val="single" w:color="auto" w:sz="4" w:space="0"/>
            </w:tcBorders>
            <w:noWrap w:val="0"/>
            <w:vAlign w:val="center"/>
          </w:tcPr>
          <w:p w14:paraId="28C4E9CA">
            <w:pPr>
              <w:widowControl/>
              <w:jc w:val="left"/>
              <w:rPr>
                <w:rFonts w:hint="eastAsia" w:ascii="宋体" w:hAnsi="宋体" w:cs="宋体"/>
                <w:color w:val="auto"/>
                <w:kern w:val="0"/>
                <w:sz w:val="24"/>
                <w:highlight w:val="none"/>
              </w:rPr>
            </w:pPr>
          </w:p>
        </w:tc>
        <w:tc>
          <w:tcPr>
            <w:tcW w:w="780" w:type="dxa"/>
            <w:vMerge w:val="continue"/>
            <w:tcBorders>
              <w:top w:val="single" w:color="auto" w:sz="4" w:space="0"/>
              <w:left w:val="single" w:color="auto" w:sz="4" w:space="0"/>
              <w:bottom w:val="single" w:color="auto" w:sz="4" w:space="0"/>
              <w:right w:val="single" w:color="auto" w:sz="4" w:space="0"/>
            </w:tcBorders>
            <w:noWrap w:val="0"/>
            <w:vAlign w:val="center"/>
          </w:tcPr>
          <w:p w14:paraId="3DA7460F">
            <w:pPr>
              <w:widowControl/>
              <w:jc w:val="left"/>
              <w:rPr>
                <w:rFonts w:hint="eastAsia" w:ascii="宋体" w:hAnsi="宋体" w:cs="宋体"/>
                <w:color w:val="auto"/>
                <w:kern w:val="0"/>
                <w:sz w:val="24"/>
                <w:highlight w:val="none"/>
              </w:rPr>
            </w:pPr>
          </w:p>
        </w:tc>
        <w:tc>
          <w:tcPr>
            <w:tcW w:w="1337" w:type="dxa"/>
            <w:vMerge w:val="continue"/>
            <w:tcBorders>
              <w:top w:val="single" w:color="auto" w:sz="4" w:space="0"/>
              <w:left w:val="single" w:color="auto" w:sz="4" w:space="0"/>
              <w:bottom w:val="single" w:color="auto" w:sz="4" w:space="0"/>
              <w:right w:val="single" w:color="auto" w:sz="4" w:space="0"/>
            </w:tcBorders>
            <w:noWrap w:val="0"/>
            <w:vAlign w:val="center"/>
          </w:tcPr>
          <w:p w14:paraId="768A05AC">
            <w:pPr>
              <w:widowControl/>
              <w:jc w:val="left"/>
              <w:rPr>
                <w:rFonts w:hint="eastAsia" w:ascii="宋体" w:hAnsi="宋体" w:cs="宋体"/>
                <w:color w:val="auto"/>
                <w:kern w:val="0"/>
                <w:sz w:val="24"/>
                <w:highlight w:val="none"/>
              </w:rPr>
            </w:pPr>
          </w:p>
        </w:tc>
        <w:tc>
          <w:tcPr>
            <w:tcW w:w="1799" w:type="dxa"/>
            <w:vMerge w:val="continue"/>
            <w:tcBorders>
              <w:top w:val="single" w:color="auto" w:sz="4" w:space="0"/>
              <w:left w:val="single" w:color="auto" w:sz="4" w:space="0"/>
              <w:bottom w:val="single" w:color="auto" w:sz="4" w:space="0"/>
              <w:right w:val="single" w:color="auto" w:sz="4" w:space="0"/>
            </w:tcBorders>
            <w:noWrap w:val="0"/>
            <w:vAlign w:val="center"/>
          </w:tcPr>
          <w:p w14:paraId="2CFC48F1">
            <w:pPr>
              <w:widowControl/>
              <w:jc w:val="left"/>
              <w:rPr>
                <w:rFonts w:hint="eastAsia" w:ascii="宋体" w:hAnsi="宋体" w:cs="宋体"/>
                <w:color w:val="auto"/>
                <w:kern w:val="0"/>
                <w:sz w:val="24"/>
                <w:highlight w:val="none"/>
              </w:rPr>
            </w:pPr>
          </w:p>
        </w:tc>
        <w:tc>
          <w:tcPr>
            <w:tcW w:w="613" w:type="dxa"/>
            <w:vMerge w:val="continue"/>
            <w:tcBorders>
              <w:top w:val="single" w:color="auto" w:sz="4" w:space="0"/>
              <w:left w:val="single" w:color="auto" w:sz="4" w:space="0"/>
              <w:bottom w:val="single" w:color="auto" w:sz="4" w:space="0"/>
              <w:right w:val="single" w:color="auto" w:sz="4" w:space="0"/>
            </w:tcBorders>
            <w:noWrap w:val="0"/>
            <w:vAlign w:val="center"/>
          </w:tcPr>
          <w:p w14:paraId="2354587C">
            <w:pPr>
              <w:widowControl/>
              <w:jc w:val="left"/>
              <w:rPr>
                <w:rFonts w:hint="eastAsia" w:ascii="宋体" w:hAnsi="宋体" w:cs="宋体"/>
                <w:color w:val="auto"/>
                <w:kern w:val="0"/>
                <w:sz w:val="24"/>
                <w:highlight w:val="none"/>
              </w:rPr>
            </w:pPr>
          </w:p>
        </w:tc>
        <w:tc>
          <w:tcPr>
            <w:tcW w:w="618" w:type="dxa"/>
            <w:vMerge w:val="continue"/>
            <w:tcBorders>
              <w:top w:val="single" w:color="auto" w:sz="4" w:space="0"/>
              <w:left w:val="single" w:color="auto" w:sz="4" w:space="0"/>
              <w:bottom w:val="single" w:color="auto" w:sz="4" w:space="0"/>
              <w:right w:val="single" w:color="auto" w:sz="4" w:space="0"/>
            </w:tcBorders>
            <w:noWrap w:val="0"/>
            <w:vAlign w:val="center"/>
          </w:tcPr>
          <w:p w14:paraId="6398FB79">
            <w:pPr>
              <w:widowControl/>
              <w:jc w:val="left"/>
              <w:rPr>
                <w:rFonts w:hint="eastAsia" w:ascii="宋体" w:hAnsi="宋体" w:cs="宋体"/>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38887D21">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单价</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12F93773">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合价</w:t>
            </w:r>
          </w:p>
        </w:tc>
      </w:tr>
      <w:tr w14:paraId="73AFE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5BDB1CE1">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59FE2557">
            <w:pPr>
              <w:widowControl/>
              <w:snapToGrid w:val="0"/>
              <w:spacing w:line="360" w:lineRule="auto"/>
              <w:jc w:val="center"/>
              <w:rPr>
                <w:rFonts w:hint="eastAsia" w:ascii="宋体" w:hAnsi="宋体" w:cs="宋体"/>
                <w:b/>
                <w:bCs/>
                <w:color w:val="auto"/>
                <w:kern w:val="0"/>
                <w:sz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5AF5ABD3">
            <w:pPr>
              <w:widowControl/>
              <w:snapToGrid w:val="0"/>
              <w:spacing w:line="360" w:lineRule="auto"/>
              <w:jc w:val="center"/>
              <w:rPr>
                <w:rFonts w:hint="eastAsia" w:ascii="宋体" w:hAnsi="宋体" w:cs="宋体"/>
                <w:color w:val="auto"/>
                <w:kern w:val="0"/>
                <w:sz w:val="24"/>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701AAEE3">
            <w:pPr>
              <w:widowControl/>
              <w:snapToGrid w:val="0"/>
              <w:spacing w:line="360" w:lineRule="auto"/>
              <w:jc w:val="center"/>
              <w:rPr>
                <w:rFonts w:hint="eastAsia" w:ascii="宋体" w:hAnsi="宋体" w:cs="宋体"/>
                <w:color w:val="auto"/>
                <w:kern w:val="0"/>
                <w:sz w:val="24"/>
                <w:highlight w:val="none"/>
              </w:rPr>
            </w:pPr>
          </w:p>
        </w:tc>
        <w:tc>
          <w:tcPr>
            <w:tcW w:w="1799" w:type="dxa"/>
            <w:tcBorders>
              <w:top w:val="single" w:color="auto" w:sz="4" w:space="0"/>
              <w:left w:val="single" w:color="auto" w:sz="4" w:space="0"/>
              <w:bottom w:val="single" w:color="auto" w:sz="4" w:space="0"/>
              <w:right w:val="single" w:color="auto" w:sz="4" w:space="0"/>
            </w:tcBorders>
            <w:noWrap w:val="0"/>
            <w:vAlign w:val="center"/>
          </w:tcPr>
          <w:p w14:paraId="09A88A15">
            <w:pPr>
              <w:widowControl/>
              <w:snapToGrid w:val="0"/>
              <w:spacing w:line="360" w:lineRule="auto"/>
              <w:jc w:val="center"/>
              <w:rPr>
                <w:rFonts w:hint="eastAsia" w:ascii="宋体" w:hAnsi="宋体" w:cs="宋体"/>
                <w:color w:val="auto"/>
                <w:kern w:val="0"/>
                <w:sz w:val="24"/>
                <w:highlight w:val="none"/>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0F84F8B0">
            <w:pPr>
              <w:widowControl/>
              <w:snapToGrid w:val="0"/>
              <w:spacing w:line="360" w:lineRule="auto"/>
              <w:jc w:val="center"/>
              <w:rPr>
                <w:rFonts w:hint="eastAsia" w:ascii="宋体" w:hAnsi="宋体" w:cs="宋体"/>
                <w:color w:val="auto"/>
                <w:kern w:val="0"/>
                <w:sz w:val="24"/>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28368A16">
            <w:pPr>
              <w:widowControl/>
              <w:snapToGrid w:val="0"/>
              <w:spacing w:line="360" w:lineRule="auto"/>
              <w:jc w:val="center"/>
              <w:rPr>
                <w:rFonts w:hint="eastAsia" w:ascii="宋体" w:hAnsi="宋体" w:cs="宋体"/>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62A850AF">
            <w:pPr>
              <w:widowControl/>
              <w:snapToGrid w:val="0"/>
              <w:spacing w:line="360" w:lineRule="auto"/>
              <w:jc w:val="center"/>
              <w:rPr>
                <w:rFonts w:hint="eastAsia" w:ascii="宋体" w:hAnsi="宋体" w:cs="宋体"/>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1BE6BF94">
            <w:pPr>
              <w:widowControl/>
              <w:snapToGrid w:val="0"/>
              <w:spacing w:line="360" w:lineRule="auto"/>
              <w:jc w:val="center"/>
              <w:rPr>
                <w:rFonts w:hint="eastAsia" w:ascii="宋体" w:hAnsi="宋体" w:cs="宋体"/>
                <w:color w:val="auto"/>
                <w:kern w:val="0"/>
                <w:sz w:val="24"/>
                <w:highlight w:val="none"/>
              </w:rPr>
            </w:pPr>
          </w:p>
        </w:tc>
      </w:tr>
      <w:tr w14:paraId="6381D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39C1BD7A">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16EE3E4D">
            <w:pPr>
              <w:widowControl/>
              <w:snapToGrid w:val="0"/>
              <w:spacing w:line="360" w:lineRule="auto"/>
              <w:jc w:val="center"/>
              <w:rPr>
                <w:rFonts w:hint="eastAsia" w:ascii="宋体" w:hAnsi="宋体" w:cs="宋体"/>
                <w:b/>
                <w:bCs/>
                <w:color w:val="auto"/>
                <w:kern w:val="0"/>
                <w:sz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72B6612F">
            <w:pPr>
              <w:widowControl/>
              <w:snapToGrid w:val="0"/>
              <w:spacing w:line="360" w:lineRule="auto"/>
              <w:jc w:val="center"/>
              <w:rPr>
                <w:rFonts w:hint="eastAsia" w:ascii="宋体" w:hAnsi="宋体" w:cs="宋体"/>
                <w:color w:val="auto"/>
                <w:kern w:val="0"/>
                <w:sz w:val="24"/>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09CDC499">
            <w:pPr>
              <w:widowControl/>
              <w:snapToGrid w:val="0"/>
              <w:spacing w:line="360" w:lineRule="auto"/>
              <w:jc w:val="center"/>
              <w:rPr>
                <w:rFonts w:hint="eastAsia" w:ascii="宋体" w:hAnsi="宋体" w:cs="宋体"/>
                <w:color w:val="auto"/>
                <w:kern w:val="0"/>
                <w:sz w:val="24"/>
                <w:highlight w:val="none"/>
              </w:rPr>
            </w:pPr>
          </w:p>
        </w:tc>
        <w:tc>
          <w:tcPr>
            <w:tcW w:w="1799" w:type="dxa"/>
            <w:tcBorders>
              <w:top w:val="single" w:color="auto" w:sz="4" w:space="0"/>
              <w:left w:val="single" w:color="auto" w:sz="4" w:space="0"/>
              <w:bottom w:val="single" w:color="auto" w:sz="4" w:space="0"/>
              <w:right w:val="single" w:color="auto" w:sz="4" w:space="0"/>
            </w:tcBorders>
            <w:noWrap w:val="0"/>
            <w:vAlign w:val="center"/>
          </w:tcPr>
          <w:p w14:paraId="6CD8D6B0">
            <w:pPr>
              <w:widowControl/>
              <w:snapToGrid w:val="0"/>
              <w:spacing w:line="360" w:lineRule="auto"/>
              <w:jc w:val="center"/>
              <w:rPr>
                <w:rFonts w:hint="eastAsia" w:ascii="宋体" w:hAnsi="宋体" w:cs="宋体"/>
                <w:color w:val="auto"/>
                <w:kern w:val="0"/>
                <w:sz w:val="24"/>
                <w:highlight w:val="none"/>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7B3F2B2E">
            <w:pPr>
              <w:widowControl/>
              <w:snapToGrid w:val="0"/>
              <w:spacing w:line="360" w:lineRule="auto"/>
              <w:jc w:val="center"/>
              <w:rPr>
                <w:rFonts w:hint="eastAsia" w:ascii="宋体" w:hAnsi="宋体" w:cs="宋体"/>
                <w:color w:val="auto"/>
                <w:kern w:val="0"/>
                <w:sz w:val="24"/>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7C003611">
            <w:pPr>
              <w:widowControl/>
              <w:snapToGrid w:val="0"/>
              <w:spacing w:line="360" w:lineRule="auto"/>
              <w:jc w:val="center"/>
              <w:rPr>
                <w:rFonts w:hint="eastAsia" w:ascii="宋体" w:hAnsi="宋体" w:cs="宋体"/>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0901C926">
            <w:pPr>
              <w:widowControl/>
              <w:snapToGrid w:val="0"/>
              <w:spacing w:line="360" w:lineRule="auto"/>
              <w:jc w:val="center"/>
              <w:rPr>
                <w:rFonts w:hint="eastAsia" w:ascii="宋体" w:hAnsi="宋体" w:cs="宋体"/>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6D15AD8B">
            <w:pPr>
              <w:widowControl/>
              <w:snapToGrid w:val="0"/>
              <w:spacing w:line="360" w:lineRule="auto"/>
              <w:jc w:val="center"/>
              <w:rPr>
                <w:rFonts w:hint="eastAsia" w:ascii="宋体" w:hAnsi="宋体" w:cs="宋体"/>
                <w:color w:val="auto"/>
                <w:kern w:val="0"/>
                <w:sz w:val="24"/>
                <w:highlight w:val="none"/>
              </w:rPr>
            </w:pPr>
          </w:p>
        </w:tc>
      </w:tr>
      <w:tr w14:paraId="350DF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747B078D">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78DD3D8C">
            <w:pPr>
              <w:widowControl/>
              <w:snapToGrid w:val="0"/>
              <w:spacing w:line="360" w:lineRule="auto"/>
              <w:jc w:val="center"/>
              <w:rPr>
                <w:rFonts w:hint="eastAsia" w:ascii="宋体" w:hAnsi="宋体" w:cs="宋体"/>
                <w:b/>
                <w:bCs/>
                <w:color w:val="auto"/>
                <w:kern w:val="0"/>
                <w:sz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67F8D1C8">
            <w:pPr>
              <w:widowControl/>
              <w:snapToGrid w:val="0"/>
              <w:spacing w:line="360" w:lineRule="auto"/>
              <w:jc w:val="center"/>
              <w:rPr>
                <w:rFonts w:hint="eastAsia" w:ascii="宋体" w:hAnsi="宋体" w:cs="宋体"/>
                <w:color w:val="auto"/>
                <w:kern w:val="0"/>
                <w:sz w:val="24"/>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146B3DAA">
            <w:pPr>
              <w:widowControl/>
              <w:snapToGrid w:val="0"/>
              <w:spacing w:line="360" w:lineRule="auto"/>
              <w:jc w:val="center"/>
              <w:rPr>
                <w:rFonts w:hint="eastAsia" w:ascii="宋体" w:hAnsi="宋体" w:cs="宋体"/>
                <w:color w:val="auto"/>
                <w:kern w:val="0"/>
                <w:sz w:val="24"/>
                <w:highlight w:val="none"/>
              </w:rPr>
            </w:pPr>
          </w:p>
        </w:tc>
        <w:tc>
          <w:tcPr>
            <w:tcW w:w="1799" w:type="dxa"/>
            <w:tcBorders>
              <w:top w:val="single" w:color="auto" w:sz="4" w:space="0"/>
              <w:left w:val="single" w:color="auto" w:sz="4" w:space="0"/>
              <w:bottom w:val="single" w:color="auto" w:sz="4" w:space="0"/>
              <w:right w:val="single" w:color="auto" w:sz="4" w:space="0"/>
            </w:tcBorders>
            <w:noWrap w:val="0"/>
            <w:vAlign w:val="center"/>
          </w:tcPr>
          <w:p w14:paraId="478779DF">
            <w:pPr>
              <w:widowControl/>
              <w:snapToGrid w:val="0"/>
              <w:spacing w:line="360" w:lineRule="auto"/>
              <w:jc w:val="center"/>
              <w:rPr>
                <w:rFonts w:hint="eastAsia" w:ascii="宋体" w:hAnsi="宋体" w:cs="宋体"/>
                <w:color w:val="auto"/>
                <w:kern w:val="0"/>
                <w:sz w:val="24"/>
                <w:highlight w:val="none"/>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573575C1">
            <w:pPr>
              <w:widowControl/>
              <w:snapToGrid w:val="0"/>
              <w:spacing w:line="360" w:lineRule="auto"/>
              <w:jc w:val="center"/>
              <w:rPr>
                <w:rFonts w:hint="eastAsia" w:ascii="宋体" w:hAnsi="宋体" w:cs="宋体"/>
                <w:color w:val="auto"/>
                <w:kern w:val="0"/>
                <w:sz w:val="24"/>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3F03A324">
            <w:pPr>
              <w:widowControl/>
              <w:snapToGrid w:val="0"/>
              <w:spacing w:line="360" w:lineRule="auto"/>
              <w:jc w:val="center"/>
              <w:rPr>
                <w:rFonts w:hint="eastAsia" w:ascii="宋体" w:hAnsi="宋体" w:cs="宋体"/>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5001C9D8">
            <w:pPr>
              <w:widowControl/>
              <w:snapToGrid w:val="0"/>
              <w:spacing w:line="360" w:lineRule="auto"/>
              <w:jc w:val="center"/>
              <w:rPr>
                <w:rFonts w:hint="eastAsia" w:ascii="宋体" w:hAnsi="宋体" w:cs="宋体"/>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0E8DD4FF">
            <w:pPr>
              <w:widowControl/>
              <w:snapToGrid w:val="0"/>
              <w:spacing w:line="360" w:lineRule="auto"/>
              <w:jc w:val="center"/>
              <w:rPr>
                <w:rFonts w:hint="eastAsia" w:ascii="宋体" w:hAnsi="宋体" w:cs="宋体"/>
                <w:color w:val="auto"/>
                <w:kern w:val="0"/>
                <w:sz w:val="24"/>
                <w:highlight w:val="none"/>
              </w:rPr>
            </w:pPr>
          </w:p>
        </w:tc>
      </w:tr>
      <w:tr w14:paraId="7B727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22584113">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4</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0502A31C">
            <w:pPr>
              <w:widowControl/>
              <w:snapToGrid w:val="0"/>
              <w:spacing w:line="360" w:lineRule="auto"/>
              <w:jc w:val="center"/>
              <w:rPr>
                <w:rFonts w:hint="eastAsia" w:ascii="宋体" w:hAnsi="宋体" w:cs="宋体"/>
                <w:b/>
                <w:bCs/>
                <w:color w:val="auto"/>
                <w:kern w:val="0"/>
                <w:sz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6664368F">
            <w:pPr>
              <w:widowControl/>
              <w:snapToGrid w:val="0"/>
              <w:spacing w:line="360" w:lineRule="auto"/>
              <w:jc w:val="center"/>
              <w:rPr>
                <w:rFonts w:hint="eastAsia" w:ascii="宋体" w:hAnsi="宋体" w:cs="宋体"/>
                <w:color w:val="auto"/>
                <w:kern w:val="0"/>
                <w:sz w:val="24"/>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564CD4E9">
            <w:pPr>
              <w:widowControl/>
              <w:snapToGrid w:val="0"/>
              <w:spacing w:line="360" w:lineRule="auto"/>
              <w:jc w:val="center"/>
              <w:rPr>
                <w:rFonts w:hint="eastAsia" w:ascii="宋体" w:hAnsi="宋体" w:cs="宋体"/>
                <w:color w:val="auto"/>
                <w:kern w:val="0"/>
                <w:sz w:val="24"/>
                <w:highlight w:val="none"/>
              </w:rPr>
            </w:pPr>
          </w:p>
        </w:tc>
        <w:tc>
          <w:tcPr>
            <w:tcW w:w="1799" w:type="dxa"/>
            <w:tcBorders>
              <w:top w:val="single" w:color="auto" w:sz="4" w:space="0"/>
              <w:left w:val="single" w:color="auto" w:sz="4" w:space="0"/>
              <w:bottom w:val="single" w:color="auto" w:sz="4" w:space="0"/>
              <w:right w:val="single" w:color="auto" w:sz="4" w:space="0"/>
            </w:tcBorders>
            <w:noWrap w:val="0"/>
            <w:vAlign w:val="center"/>
          </w:tcPr>
          <w:p w14:paraId="7B6C3890">
            <w:pPr>
              <w:widowControl/>
              <w:snapToGrid w:val="0"/>
              <w:spacing w:line="360" w:lineRule="auto"/>
              <w:jc w:val="center"/>
              <w:rPr>
                <w:rFonts w:hint="eastAsia" w:ascii="宋体" w:hAnsi="宋体" w:cs="宋体"/>
                <w:color w:val="auto"/>
                <w:kern w:val="0"/>
                <w:sz w:val="24"/>
                <w:highlight w:val="none"/>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23B0F8AE">
            <w:pPr>
              <w:widowControl/>
              <w:snapToGrid w:val="0"/>
              <w:spacing w:line="360" w:lineRule="auto"/>
              <w:jc w:val="center"/>
              <w:rPr>
                <w:rFonts w:hint="eastAsia" w:ascii="宋体" w:hAnsi="宋体" w:cs="宋体"/>
                <w:color w:val="auto"/>
                <w:kern w:val="0"/>
                <w:sz w:val="24"/>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436C9D4C">
            <w:pPr>
              <w:widowControl/>
              <w:snapToGrid w:val="0"/>
              <w:spacing w:line="360" w:lineRule="auto"/>
              <w:jc w:val="center"/>
              <w:rPr>
                <w:rFonts w:hint="eastAsia" w:ascii="宋体" w:hAnsi="宋体" w:cs="宋体"/>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2DEE3AAD">
            <w:pPr>
              <w:widowControl/>
              <w:snapToGrid w:val="0"/>
              <w:spacing w:line="360" w:lineRule="auto"/>
              <w:jc w:val="center"/>
              <w:rPr>
                <w:rFonts w:hint="eastAsia" w:ascii="宋体" w:hAnsi="宋体" w:cs="宋体"/>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5EC3AF0C">
            <w:pPr>
              <w:widowControl/>
              <w:snapToGrid w:val="0"/>
              <w:spacing w:line="360" w:lineRule="auto"/>
              <w:jc w:val="center"/>
              <w:rPr>
                <w:rFonts w:hint="eastAsia" w:ascii="宋体" w:hAnsi="宋体" w:cs="宋体"/>
                <w:color w:val="auto"/>
                <w:kern w:val="0"/>
                <w:sz w:val="24"/>
                <w:highlight w:val="none"/>
              </w:rPr>
            </w:pPr>
          </w:p>
        </w:tc>
      </w:tr>
      <w:tr w14:paraId="01412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484B3DAE">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5</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4142D4D2">
            <w:pPr>
              <w:widowControl/>
              <w:snapToGrid w:val="0"/>
              <w:spacing w:line="360" w:lineRule="auto"/>
              <w:jc w:val="center"/>
              <w:rPr>
                <w:rFonts w:hint="eastAsia" w:ascii="宋体" w:hAnsi="宋体" w:cs="宋体"/>
                <w:b/>
                <w:bCs/>
                <w:color w:val="auto"/>
                <w:kern w:val="0"/>
                <w:sz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5B512522">
            <w:pPr>
              <w:widowControl/>
              <w:snapToGrid w:val="0"/>
              <w:spacing w:line="360" w:lineRule="auto"/>
              <w:jc w:val="center"/>
              <w:rPr>
                <w:rFonts w:hint="eastAsia" w:ascii="宋体" w:hAnsi="宋体" w:cs="宋体"/>
                <w:color w:val="auto"/>
                <w:kern w:val="0"/>
                <w:sz w:val="24"/>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55A6FD6A">
            <w:pPr>
              <w:widowControl/>
              <w:snapToGrid w:val="0"/>
              <w:spacing w:line="360" w:lineRule="auto"/>
              <w:jc w:val="center"/>
              <w:rPr>
                <w:rFonts w:hint="eastAsia" w:ascii="宋体" w:hAnsi="宋体" w:cs="宋体"/>
                <w:color w:val="auto"/>
                <w:kern w:val="0"/>
                <w:sz w:val="24"/>
                <w:highlight w:val="none"/>
              </w:rPr>
            </w:pPr>
          </w:p>
        </w:tc>
        <w:tc>
          <w:tcPr>
            <w:tcW w:w="1799" w:type="dxa"/>
            <w:tcBorders>
              <w:top w:val="single" w:color="auto" w:sz="4" w:space="0"/>
              <w:left w:val="single" w:color="auto" w:sz="4" w:space="0"/>
              <w:bottom w:val="single" w:color="auto" w:sz="4" w:space="0"/>
              <w:right w:val="single" w:color="auto" w:sz="4" w:space="0"/>
            </w:tcBorders>
            <w:noWrap w:val="0"/>
            <w:vAlign w:val="center"/>
          </w:tcPr>
          <w:p w14:paraId="5763024E">
            <w:pPr>
              <w:widowControl/>
              <w:snapToGrid w:val="0"/>
              <w:spacing w:line="360" w:lineRule="auto"/>
              <w:jc w:val="center"/>
              <w:rPr>
                <w:rFonts w:hint="eastAsia" w:ascii="宋体" w:hAnsi="宋体" w:cs="宋体"/>
                <w:color w:val="auto"/>
                <w:kern w:val="0"/>
                <w:sz w:val="24"/>
                <w:highlight w:val="none"/>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6AA8CF99">
            <w:pPr>
              <w:widowControl/>
              <w:snapToGrid w:val="0"/>
              <w:spacing w:line="360" w:lineRule="auto"/>
              <w:jc w:val="center"/>
              <w:rPr>
                <w:rFonts w:hint="eastAsia" w:ascii="宋体" w:hAnsi="宋体" w:cs="宋体"/>
                <w:color w:val="auto"/>
                <w:kern w:val="0"/>
                <w:sz w:val="24"/>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56498A90">
            <w:pPr>
              <w:widowControl/>
              <w:snapToGrid w:val="0"/>
              <w:spacing w:line="360" w:lineRule="auto"/>
              <w:jc w:val="center"/>
              <w:rPr>
                <w:rFonts w:hint="eastAsia" w:ascii="宋体" w:hAnsi="宋体" w:cs="宋体"/>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2FA3DFB0">
            <w:pPr>
              <w:widowControl/>
              <w:snapToGrid w:val="0"/>
              <w:spacing w:line="360" w:lineRule="auto"/>
              <w:jc w:val="center"/>
              <w:rPr>
                <w:rFonts w:hint="eastAsia" w:ascii="宋体" w:hAnsi="宋体" w:cs="宋体"/>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099CF2A7">
            <w:pPr>
              <w:widowControl/>
              <w:snapToGrid w:val="0"/>
              <w:spacing w:line="360" w:lineRule="auto"/>
              <w:jc w:val="center"/>
              <w:rPr>
                <w:rFonts w:hint="eastAsia" w:ascii="宋体" w:hAnsi="宋体" w:cs="宋体"/>
                <w:color w:val="auto"/>
                <w:kern w:val="0"/>
                <w:sz w:val="24"/>
                <w:highlight w:val="none"/>
              </w:rPr>
            </w:pPr>
          </w:p>
        </w:tc>
      </w:tr>
      <w:tr w14:paraId="3A4A2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0D7F91FE">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2AA48C0D">
            <w:pPr>
              <w:widowControl/>
              <w:snapToGrid w:val="0"/>
              <w:spacing w:line="360" w:lineRule="auto"/>
              <w:jc w:val="center"/>
              <w:rPr>
                <w:rFonts w:hint="eastAsia" w:ascii="宋体" w:hAnsi="宋体" w:cs="宋体"/>
                <w:b/>
                <w:bCs/>
                <w:color w:val="auto"/>
                <w:kern w:val="0"/>
                <w:sz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413F9431">
            <w:pPr>
              <w:widowControl/>
              <w:snapToGrid w:val="0"/>
              <w:spacing w:line="360" w:lineRule="auto"/>
              <w:jc w:val="center"/>
              <w:rPr>
                <w:rFonts w:hint="eastAsia" w:ascii="宋体" w:hAnsi="宋体" w:cs="宋体"/>
                <w:color w:val="auto"/>
                <w:kern w:val="0"/>
                <w:sz w:val="24"/>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66E40032">
            <w:pPr>
              <w:widowControl/>
              <w:snapToGrid w:val="0"/>
              <w:spacing w:line="360" w:lineRule="auto"/>
              <w:jc w:val="center"/>
              <w:rPr>
                <w:rFonts w:hint="eastAsia" w:ascii="宋体" w:hAnsi="宋体" w:cs="宋体"/>
                <w:color w:val="auto"/>
                <w:kern w:val="0"/>
                <w:sz w:val="24"/>
                <w:highlight w:val="none"/>
              </w:rPr>
            </w:pPr>
          </w:p>
        </w:tc>
        <w:tc>
          <w:tcPr>
            <w:tcW w:w="1799" w:type="dxa"/>
            <w:tcBorders>
              <w:top w:val="single" w:color="auto" w:sz="4" w:space="0"/>
              <w:left w:val="single" w:color="auto" w:sz="4" w:space="0"/>
              <w:bottom w:val="single" w:color="auto" w:sz="4" w:space="0"/>
              <w:right w:val="single" w:color="auto" w:sz="4" w:space="0"/>
            </w:tcBorders>
            <w:noWrap w:val="0"/>
            <w:vAlign w:val="center"/>
          </w:tcPr>
          <w:p w14:paraId="2818C307">
            <w:pPr>
              <w:widowControl/>
              <w:snapToGrid w:val="0"/>
              <w:spacing w:line="360" w:lineRule="auto"/>
              <w:jc w:val="center"/>
              <w:rPr>
                <w:rFonts w:hint="eastAsia" w:ascii="宋体" w:hAnsi="宋体" w:cs="宋体"/>
                <w:color w:val="auto"/>
                <w:kern w:val="0"/>
                <w:sz w:val="24"/>
                <w:highlight w:val="none"/>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1A4C4D58">
            <w:pPr>
              <w:widowControl/>
              <w:snapToGrid w:val="0"/>
              <w:spacing w:line="360" w:lineRule="auto"/>
              <w:jc w:val="center"/>
              <w:rPr>
                <w:rFonts w:hint="eastAsia" w:ascii="宋体" w:hAnsi="宋体" w:cs="宋体"/>
                <w:color w:val="auto"/>
                <w:kern w:val="0"/>
                <w:sz w:val="24"/>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5866A792">
            <w:pPr>
              <w:widowControl/>
              <w:snapToGrid w:val="0"/>
              <w:spacing w:line="360" w:lineRule="auto"/>
              <w:jc w:val="center"/>
              <w:rPr>
                <w:rFonts w:hint="eastAsia" w:ascii="宋体" w:hAnsi="宋体" w:cs="宋体"/>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183FF979">
            <w:pPr>
              <w:widowControl/>
              <w:snapToGrid w:val="0"/>
              <w:spacing w:line="360" w:lineRule="auto"/>
              <w:jc w:val="center"/>
              <w:rPr>
                <w:rFonts w:hint="eastAsia" w:ascii="宋体" w:hAnsi="宋体" w:cs="宋体"/>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7BEB32B3">
            <w:pPr>
              <w:widowControl/>
              <w:snapToGrid w:val="0"/>
              <w:spacing w:line="360" w:lineRule="auto"/>
              <w:jc w:val="center"/>
              <w:rPr>
                <w:rFonts w:hint="eastAsia" w:ascii="宋体" w:hAnsi="宋体" w:cs="宋体"/>
                <w:color w:val="auto"/>
                <w:kern w:val="0"/>
                <w:sz w:val="24"/>
                <w:highlight w:val="none"/>
              </w:rPr>
            </w:pPr>
          </w:p>
        </w:tc>
      </w:tr>
      <w:tr w14:paraId="1D554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7" w:type="dxa"/>
            <w:gridSpan w:val="7"/>
            <w:tcBorders>
              <w:top w:val="single" w:color="auto" w:sz="4" w:space="0"/>
              <w:left w:val="single" w:color="auto" w:sz="4" w:space="0"/>
              <w:bottom w:val="single" w:color="auto" w:sz="4" w:space="0"/>
              <w:right w:val="single" w:color="auto" w:sz="4" w:space="0"/>
            </w:tcBorders>
            <w:noWrap w:val="0"/>
            <w:vAlign w:val="center"/>
          </w:tcPr>
          <w:p w14:paraId="036C1D7E">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合     计</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17920E7A">
            <w:pPr>
              <w:widowControl/>
              <w:snapToGrid w:val="0"/>
              <w:spacing w:line="360" w:lineRule="auto"/>
              <w:jc w:val="center"/>
              <w:rPr>
                <w:rFonts w:hint="eastAsia" w:ascii="宋体" w:hAnsi="宋体" w:cs="宋体"/>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524CAD73">
            <w:pPr>
              <w:widowControl/>
              <w:snapToGrid w:val="0"/>
              <w:spacing w:line="360" w:lineRule="auto"/>
              <w:jc w:val="center"/>
              <w:rPr>
                <w:rFonts w:hint="eastAsia" w:ascii="宋体" w:hAnsi="宋体" w:cs="宋体"/>
                <w:color w:val="auto"/>
                <w:kern w:val="0"/>
                <w:sz w:val="24"/>
                <w:highlight w:val="none"/>
              </w:rPr>
            </w:pPr>
          </w:p>
        </w:tc>
      </w:tr>
    </w:tbl>
    <w:p w14:paraId="4C1FEC51">
      <w:pPr>
        <w:tabs>
          <w:tab w:val="left" w:pos="1800"/>
          <w:tab w:val="left" w:pos="5580"/>
        </w:tabs>
        <w:jc w:val="left"/>
        <w:rPr>
          <w:rFonts w:hint="eastAsia" w:ascii="宋体" w:hAnsi="宋体" w:cs="宋体"/>
          <w:color w:val="auto"/>
          <w:sz w:val="24"/>
          <w:highlight w:val="none"/>
        </w:rPr>
      </w:pPr>
    </w:p>
    <w:p w14:paraId="183FBE22">
      <w:pPr>
        <w:shd w:val="clear" w:color="auto" w:fill="FFFFFF"/>
        <w:spacing w:line="420" w:lineRule="exact"/>
        <w:rPr>
          <w:rFonts w:hint="eastAsia"/>
          <w:bCs/>
          <w:color w:val="auto"/>
          <w:highlight w:val="none"/>
          <w:shd w:val="clear" w:color="auto" w:fill="FFFFFF"/>
          <w:lang w:bidi="ar"/>
        </w:rPr>
      </w:pPr>
    </w:p>
    <w:p w14:paraId="3BF99E7B">
      <w:pPr>
        <w:shd w:val="clear" w:color="auto" w:fill="FFFFFF"/>
        <w:spacing w:line="420" w:lineRule="exact"/>
        <w:rPr>
          <w:rFonts w:hint="eastAsia"/>
          <w:bCs/>
          <w:color w:val="auto"/>
          <w:highlight w:val="none"/>
          <w:shd w:val="clear" w:color="auto" w:fill="FFFFFF"/>
          <w:lang w:bidi="ar"/>
        </w:rPr>
      </w:pPr>
    </w:p>
    <w:p w14:paraId="0EE0C2CB">
      <w:pPr>
        <w:shd w:val="clear" w:color="auto" w:fill="FFFFFF"/>
        <w:spacing w:line="420" w:lineRule="exact"/>
        <w:rPr>
          <w:rFonts w:hint="eastAsia"/>
          <w:bCs/>
          <w:color w:val="auto"/>
          <w:highlight w:val="none"/>
          <w:shd w:val="clear" w:color="auto" w:fill="FFFFFF"/>
          <w:lang w:bidi="ar"/>
        </w:rPr>
      </w:pPr>
    </w:p>
    <w:p w14:paraId="6B5BDD65">
      <w:pPr>
        <w:shd w:val="clear" w:color="auto" w:fill="FFFFFF"/>
        <w:spacing w:line="420" w:lineRule="exact"/>
        <w:rPr>
          <w:bCs/>
          <w:color w:val="auto"/>
          <w:highlight w:val="none"/>
          <w:u w:val="single"/>
          <w:shd w:val="clear" w:color="auto" w:fill="FFFFFF"/>
          <w:lang w:bidi="ar"/>
        </w:rPr>
      </w:pPr>
      <w:r>
        <w:rPr>
          <w:rFonts w:hint="eastAsia"/>
          <w:bCs/>
          <w:color w:val="auto"/>
          <w:highlight w:val="none"/>
          <w:shd w:val="clear" w:color="auto" w:fill="FFFFFF"/>
          <w:lang w:bidi="ar"/>
        </w:rPr>
        <w:t>报价人（</w:t>
      </w:r>
      <w:r>
        <w:rPr>
          <w:rFonts w:hint="eastAsia"/>
          <w:color w:val="auto"/>
          <w:highlight w:val="none"/>
        </w:rPr>
        <w:t>全称并加盖报价人公章</w:t>
      </w:r>
      <w:r>
        <w:rPr>
          <w:rFonts w:hint="eastAsia"/>
          <w:bCs/>
          <w:color w:val="auto"/>
          <w:highlight w:val="none"/>
          <w:shd w:val="clear" w:color="auto" w:fill="FFFFFF"/>
          <w:lang w:bidi="ar"/>
        </w:rPr>
        <w:t>）：</w:t>
      </w:r>
    </w:p>
    <w:p w14:paraId="56B4F1B3">
      <w:pPr>
        <w:shd w:val="clear" w:color="auto" w:fill="FFFFFF"/>
        <w:spacing w:line="420" w:lineRule="exact"/>
        <w:rPr>
          <w:bCs/>
          <w:color w:val="auto"/>
          <w:highlight w:val="none"/>
          <w:u w:val="single"/>
          <w:shd w:val="clear" w:color="auto" w:fill="FFFFFF"/>
          <w:lang w:bidi="ar"/>
        </w:rPr>
      </w:pPr>
      <w:r>
        <w:rPr>
          <w:rFonts w:hint="eastAsia"/>
          <w:bCs/>
          <w:color w:val="auto"/>
          <w:highlight w:val="none"/>
          <w:shd w:val="clear" w:color="auto" w:fill="FFFFFF"/>
          <w:lang w:bidi="ar"/>
        </w:rPr>
        <w:t>报价人代表签字：</w:t>
      </w:r>
    </w:p>
    <w:p w14:paraId="60CB0E89">
      <w:pPr>
        <w:shd w:val="clear" w:color="auto" w:fill="FFFFFF"/>
        <w:spacing w:line="420" w:lineRule="exact"/>
        <w:rPr>
          <w:bCs/>
          <w:color w:val="auto"/>
          <w:highlight w:val="none"/>
          <w:u w:val="single"/>
          <w:shd w:val="clear" w:color="auto" w:fill="FFFFFF"/>
          <w:lang w:bidi="ar"/>
        </w:rPr>
        <w:sectPr>
          <w:type w:val="continuous"/>
          <w:pgSz w:w="11906" w:h="16838"/>
          <w:pgMar w:top="1440" w:right="1520" w:bottom="1440" w:left="152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bCs/>
          <w:color w:val="auto"/>
          <w:highlight w:val="none"/>
          <w:shd w:val="clear" w:color="auto" w:fill="FFFFFF"/>
          <w:lang w:bidi="ar"/>
        </w:rPr>
        <w:t>日期：</w:t>
      </w:r>
    </w:p>
    <w:p w14:paraId="5B270E13">
      <w:pPr>
        <w:pStyle w:val="23"/>
        <w:numPr>
          <w:ilvl w:val="0"/>
          <w:numId w:val="0"/>
        </w:numPr>
        <w:spacing w:line="360" w:lineRule="auto"/>
        <w:jc w:val="center"/>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7、采购需求偏离表</w:t>
      </w:r>
    </w:p>
    <w:p w14:paraId="4E7748A0">
      <w:pPr>
        <w:jc w:val="center"/>
        <w:rPr>
          <w:rFonts w:hint="eastAsia" w:ascii="宋体" w:hAnsi="宋体" w:cs="宋体"/>
          <w:color w:val="auto"/>
          <w:sz w:val="24"/>
          <w:highlight w:val="none"/>
        </w:rPr>
      </w:pPr>
    </w:p>
    <w:p w14:paraId="55E10303">
      <w:pPr>
        <w:tabs>
          <w:tab w:val="left" w:pos="1800"/>
          <w:tab w:val="left" w:pos="5580"/>
        </w:tabs>
        <w:spacing w:line="360" w:lineRule="auto"/>
        <w:ind w:firstLine="360" w:firstLineChars="150"/>
        <w:jc w:val="left"/>
        <w:rPr>
          <w:rFonts w:hint="eastAsia" w:ascii="宋体" w:hAnsi="宋体" w:cs="宋体"/>
          <w:color w:val="auto"/>
          <w:sz w:val="24"/>
          <w:highlight w:val="none"/>
          <w:u w:val="single"/>
        </w:rPr>
      </w:pPr>
      <w:r>
        <w:rPr>
          <w:rFonts w:hint="eastAsia" w:ascii="宋体" w:hAnsi="宋体" w:cs="宋体"/>
          <w:color w:val="auto"/>
          <w:sz w:val="24"/>
          <w:highlight w:val="none"/>
        </w:rPr>
        <w:t>项目编号：_____________________     项目名称：_______________________</w:t>
      </w:r>
    </w:p>
    <w:tbl>
      <w:tblPr>
        <w:tblStyle w:val="1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D2B6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noWrap w:val="0"/>
            <w:vAlign w:val="center"/>
          </w:tcPr>
          <w:p w14:paraId="3579CA5B">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482" w:type="dxa"/>
            <w:noWrap w:val="0"/>
            <w:vAlign w:val="center"/>
          </w:tcPr>
          <w:p w14:paraId="1B38BCAE">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lang w:eastAsia="zh-CN"/>
              </w:rPr>
              <w:t>竞价</w:t>
            </w:r>
            <w:r>
              <w:rPr>
                <w:rFonts w:hint="eastAsia" w:ascii="宋体" w:hAnsi="宋体" w:cs="宋体"/>
                <w:color w:val="auto"/>
                <w:sz w:val="24"/>
                <w:highlight w:val="none"/>
              </w:rPr>
              <w:t>文件条目号(页码)</w:t>
            </w:r>
          </w:p>
        </w:tc>
        <w:tc>
          <w:tcPr>
            <w:tcW w:w="2384" w:type="dxa"/>
            <w:noWrap w:val="0"/>
            <w:vAlign w:val="center"/>
          </w:tcPr>
          <w:p w14:paraId="1B4E65CA">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lang w:eastAsia="zh-CN"/>
              </w:rPr>
              <w:t>竞价</w:t>
            </w:r>
            <w:r>
              <w:rPr>
                <w:rFonts w:hint="eastAsia" w:ascii="宋体" w:hAnsi="宋体" w:cs="宋体"/>
                <w:color w:val="auto"/>
                <w:sz w:val="24"/>
                <w:highlight w:val="none"/>
              </w:rPr>
              <w:t>文件要求</w:t>
            </w:r>
          </w:p>
        </w:tc>
        <w:tc>
          <w:tcPr>
            <w:tcW w:w="2126" w:type="dxa"/>
            <w:noWrap w:val="0"/>
            <w:vAlign w:val="center"/>
          </w:tcPr>
          <w:p w14:paraId="2A686E58">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响应内容</w:t>
            </w:r>
          </w:p>
        </w:tc>
        <w:tc>
          <w:tcPr>
            <w:tcW w:w="1875" w:type="dxa"/>
            <w:noWrap w:val="0"/>
            <w:vAlign w:val="center"/>
          </w:tcPr>
          <w:p w14:paraId="1D6189A2">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偏离情况</w:t>
            </w:r>
          </w:p>
          <w:p w14:paraId="3A9C0C77">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（据实填写）</w:t>
            </w:r>
          </w:p>
        </w:tc>
        <w:tc>
          <w:tcPr>
            <w:tcW w:w="1009" w:type="dxa"/>
            <w:noWrap w:val="0"/>
            <w:vAlign w:val="center"/>
          </w:tcPr>
          <w:p w14:paraId="3DF8BCF9">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说明</w:t>
            </w:r>
          </w:p>
        </w:tc>
      </w:tr>
      <w:tr w14:paraId="406E7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48BDD273">
            <w:pPr>
              <w:adjustRightInd w:val="0"/>
              <w:snapToGrid w:val="0"/>
              <w:jc w:val="center"/>
              <w:rPr>
                <w:rFonts w:hint="eastAsia" w:ascii="宋体" w:hAnsi="宋体" w:cs="宋体"/>
                <w:color w:val="auto"/>
                <w:sz w:val="24"/>
                <w:highlight w:val="none"/>
              </w:rPr>
            </w:pPr>
          </w:p>
        </w:tc>
        <w:tc>
          <w:tcPr>
            <w:tcW w:w="1482" w:type="dxa"/>
            <w:noWrap w:val="0"/>
            <w:vAlign w:val="center"/>
          </w:tcPr>
          <w:p w14:paraId="5707A601">
            <w:pPr>
              <w:adjustRightInd w:val="0"/>
              <w:snapToGrid w:val="0"/>
              <w:jc w:val="center"/>
              <w:rPr>
                <w:rFonts w:hint="eastAsia" w:ascii="宋体" w:hAnsi="宋体" w:cs="宋体"/>
                <w:color w:val="auto"/>
                <w:sz w:val="24"/>
                <w:highlight w:val="none"/>
              </w:rPr>
            </w:pPr>
          </w:p>
        </w:tc>
        <w:tc>
          <w:tcPr>
            <w:tcW w:w="2384" w:type="dxa"/>
            <w:noWrap w:val="0"/>
            <w:vAlign w:val="center"/>
          </w:tcPr>
          <w:p w14:paraId="23517298">
            <w:pPr>
              <w:adjustRightInd w:val="0"/>
              <w:snapToGrid w:val="0"/>
              <w:jc w:val="center"/>
              <w:rPr>
                <w:rFonts w:hint="eastAsia" w:ascii="宋体" w:hAnsi="宋体" w:cs="宋体"/>
                <w:color w:val="auto"/>
                <w:sz w:val="24"/>
                <w:highlight w:val="none"/>
              </w:rPr>
            </w:pPr>
          </w:p>
        </w:tc>
        <w:tc>
          <w:tcPr>
            <w:tcW w:w="2126" w:type="dxa"/>
            <w:noWrap w:val="0"/>
            <w:vAlign w:val="center"/>
          </w:tcPr>
          <w:p w14:paraId="66BD172E">
            <w:pPr>
              <w:adjustRightInd w:val="0"/>
              <w:snapToGrid w:val="0"/>
              <w:jc w:val="center"/>
              <w:rPr>
                <w:rFonts w:hint="eastAsia" w:ascii="宋体" w:hAnsi="宋体" w:cs="宋体"/>
                <w:color w:val="auto"/>
                <w:sz w:val="24"/>
                <w:highlight w:val="none"/>
              </w:rPr>
            </w:pPr>
          </w:p>
        </w:tc>
        <w:tc>
          <w:tcPr>
            <w:tcW w:w="1875" w:type="dxa"/>
            <w:noWrap w:val="0"/>
            <w:vAlign w:val="center"/>
          </w:tcPr>
          <w:p w14:paraId="072743D6">
            <w:pPr>
              <w:adjustRightInd w:val="0"/>
              <w:snapToGrid w:val="0"/>
              <w:jc w:val="center"/>
              <w:rPr>
                <w:rFonts w:hint="eastAsia" w:ascii="宋体" w:hAnsi="宋体" w:cs="宋体"/>
                <w:color w:val="auto"/>
                <w:sz w:val="24"/>
                <w:highlight w:val="none"/>
              </w:rPr>
            </w:pPr>
          </w:p>
        </w:tc>
        <w:tc>
          <w:tcPr>
            <w:tcW w:w="1009" w:type="dxa"/>
            <w:noWrap w:val="0"/>
            <w:vAlign w:val="center"/>
          </w:tcPr>
          <w:p w14:paraId="5D080F6D">
            <w:pPr>
              <w:adjustRightInd w:val="0"/>
              <w:snapToGrid w:val="0"/>
              <w:jc w:val="center"/>
              <w:rPr>
                <w:rFonts w:hint="eastAsia" w:ascii="宋体" w:hAnsi="宋体" w:cs="宋体"/>
                <w:color w:val="auto"/>
                <w:sz w:val="24"/>
                <w:highlight w:val="none"/>
              </w:rPr>
            </w:pPr>
          </w:p>
        </w:tc>
      </w:tr>
      <w:tr w14:paraId="630C0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03D3E08A">
            <w:pPr>
              <w:adjustRightInd w:val="0"/>
              <w:snapToGrid w:val="0"/>
              <w:jc w:val="center"/>
              <w:rPr>
                <w:rFonts w:hint="eastAsia" w:ascii="宋体" w:hAnsi="宋体" w:cs="宋体"/>
                <w:color w:val="auto"/>
                <w:sz w:val="24"/>
                <w:highlight w:val="none"/>
              </w:rPr>
            </w:pPr>
          </w:p>
        </w:tc>
        <w:tc>
          <w:tcPr>
            <w:tcW w:w="1482" w:type="dxa"/>
            <w:noWrap w:val="0"/>
            <w:vAlign w:val="center"/>
          </w:tcPr>
          <w:p w14:paraId="49228C31">
            <w:pPr>
              <w:adjustRightInd w:val="0"/>
              <w:snapToGrid w:val="0"/>
              <w:jc w:val="center"/>
              <w:rPr>
                <w:rFonts w:hint="eastAsia" w:ascii="宋体" w:hAnsi="宋体" w:cs="宋体"/>
                <w:color w:val="auto"/>
                <w:sz w:val="24"/>
                <w:highlight w:val="none"/>
              </w:rPr>
            </w:pPr>
          </w:p>
        </w:tc>
        <w:tc>
          <w:tcPr>
            <w:tcW w:w="2384" w:type="dxa"/>
            <w:noWrap w:val="0"/>
            <w:vAlign w:val="center"/>
          </w:tcPr>
          <w:p w14:paraId="73E65870">
            <w:pPr>
              <w:adjustRightInd w:val="0"/>
              <w:snapToGrid w:val="0"/>
              <w:jc w:val="center"/>
              <w:rPr>
                <w:rFonts w:hint="eastAsia" w:ascii="宋体" w:hAnsi="宋体" w:cs="宋体"/>
                <w:color w:val="auto"/>
                <w:sz w:val="24"/>
                <w:highlight w:val="none"/>
              </w:rPr>
            </w:pPr>
          </w:p>
        </w:tc>
        <w:tc>
          <w:tcPr>
            <w:tcW w:w="2126" w:type="dxa"/>
            <w:noWrap w:val="0"/>
            <w:vAlign w:val="center"/>
          </w:tcPr>
          <w:p w14:paraId="640C6084">
            <w:pPr>
              <w:adjustRightInd w:val="0"/>
              <w:snapToGrid w:val="0"/>
              <w:jc w:val="center"/>
              <w:rPr>
                <w:rFonts w:hint="eastAsia" w:ascii="宋体" w:hAnsi="宋体" w:cs="宋体"/>
                <w:color w:val="auto"/>
                <w:sz w:val="24"/>
                <w:highlight w:val="none"/>
              </w:rPr>
            </w:pPr>
          </w:p>
        </w:tc>
        <w:tc>
          <w:tcPr>
            <w:tcW w:w="1875" w:type="dxa"/>
            <w:noWrap w:val="0"/>
            <w:vAlign w:val="center"/>
          </w:tcPr>
          <w:p w14:paraId="480A428F">
            <w:pPr>
              <w:adjustRightInd w:val="0"/>
              <w:snapToGrid w:val="0"/>
              <w:jc w:val="center"/>
              <w:rPr>
                <w:rFonts w:hint="eastAsia" w:ascii="宋体" w:hAnsi="宋体" w:cs="宋体"/>
                <w:color w:val="auto"/>
                <w:sz w:val="24"/>
                <w:highlight w:val="none"/>
              </w:rPr>
            </w:pPr>
          </w:p>
        </w:tc>
        <w:tc>
          <w:tcPr>
            <w:tcW w:w="1009" w:type="dxa"/>
            <w:noWrap w:val="0"/>
            <w:vAlign w:val="center"/>
          </w:tcPr>
          <w:p w14:paraId="450FC32E">
            <w:pPr>
              <w:adjustRightInd w:val="0"/>
              <w:snapToGrid w:val="0"/>
              <w:jc w:val="center"/>
              <w:rPr>
                <w:rFonts w:hint="eastAsia" w:ascii="宋体" w:hAnsi="宋体" w:cs="宋体"/>
                <w:color w:val="auto"/>
                <w:sz w:val="24"/>
                <w:highlight w:val="none"/>
              </w:rPr>
            </w:pPr>
          </w:p>
        </w:tc>
      </w:tr>
      <w:tr w14:paraId="1E52A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321005D">
            <w:pPr>
              <w:adjustRightInd w:val="0"/>
              <w:snapToGrid w:val="0"/>
              <w:jc w:val="center"/>
              <w:rPr>
                <w:rFonts w:hint="eastAsia" w:ascii="宋体" w:hAnsi="宋体" w:cs="宋体"/>
                <w:color w:val="auto"/>
                <w:sz w:val="24"/>
                <w:highlight w:val="none"/>
              </w:rPr>
            </w:pPr>
          </w:p>
        </w:tc>
        <w:tc>
          <w:tcPr>
            <w:tcW w:w="1482" w:type="dxa"/>
            <w:noWrap w:val="0"/>
            <w:vAlign w:val="center"/>
          </w:tcPr>
          <w:p w14:paraId="0366AA39">
            <w:pPr>
              <w:adjustRightInd w:val="0"/>
              <w:snapToGrid w:val="0"/>
              <w:jc w:val="center"/>
              <w:rPr>
                <w:rFonts w:hint="eastAsia" w:ascii="宋体" w:hAnsi="宋体" w:cs="宋体"/>
                <w:color w:val="auto"/>
                <w:sz w:val="24"/>
                <w:highlight w:val="none"/>
              </w:rPr>
            </w:pPr>
          </w:p>
        </w:tc>
        <w:tc>
          <w:tcPr>
            <w:tcW w:w="2384" w:type="dxa"/>
            <w:noWrap w:val="0"/>
            <w:vAlign w:val="center"/>
          </w:tcPr>
          <w:p w14:paraId="2B42DF29">
            <w:pPr>
              <w:adjustRightInd w:val="0"/>
              <w:snapToGrid w:val="0"/>
              <w:jc w:val="center"/>
              <w:rPr>
                <w:rFonts w:hint="eastAsia" w:ascii="宋体" w:hAnsi="宋体" w:cs="宋体"/>
                <w:color w:val="auto"/>
                <w:sz w:val="24"/>
                <w:highlight w:val="none"/>
              </w:rPr>
            </w:pPr>
          </w:p>
        </w:tc>
        <w:tc>
          <w:tcPr>
            <w:tcW w:w="2126" w:type="dxa"/>
            <w:noWrap w:val="0"/>
            <w:vAlign w:val="center"/>
          </w:tcPr>
          <w:p w14:paraId="1722CB28">
            <w:pPr>
              <w:adjustRightInd w:val="0"/>
              <w:snapToGrid w:val="0"/>
              <w:jc w:val="center"/>
              <w:rPr>
                <w:rFonts w:hint="eastAsia" w:ascii="宋体" w:hAnsi="宋体" w:cs="宋体"/>
                <w:color w:val="auto"/>
                <w:sz w:val="24"/>
                <w:highlight w:val="none"/>
              </w:rPr>
            </w:pPr>
          </w:p>
        </w:tc>
        <w:tc>
          <w:tcPr>
            <w:tcW w:w="1875" w:type="dxa"/>
            <w:noWrap w:val="0"/>
            <w:vAlign w:val="center"/>
          </w:tcPr>
          <w:p w14:paraId="05BD011F">
            <w:pPr>
              <w:adjustRightInd w:val="0"/>
              <w:snapToGrid w:val="0"/>
              <w:jc w:val="center"/>
              <w:rPr>
                <w:rFonts w:hint="eastAsia" w:ascii="宋体" w:hAnsi="宋体" w:cs="宋体"/>
                <w:color w:val="auto"/>
                <w:sz w:val="24"/>
                <w:highlight w:val="none"/>
              </w:rPr>
            </w:pPr>
          </w:p>
        </w:tc>
        <w:tc>
          <w:tcPr>
            <w:tcW w:w="1009" w:type="dxa"/>
            <w:noWrap w:val="0"/>
            <w:vAlign w:val="center"/>
          </w:tcPr>
          <w:p w14:paraId="4BE86141">
            <w:pPr>
              <w:adjustRightInd w:val="0"/>
              <w:snapToGrid w:val="0"/>
              <w:jc w:val="center"/>
              <w:rPr>
                <w:rFonts w:hint="eastAsia" w:ascii="宋体" w:hAnsi="宋体" w:cs="宋体"/>
                <w:color w:val="auto"/>
                <w:sz w:val="24"/>
                <w:highlight w:val="none"/>
              </w:rPr>
            </w:pPr>
          </w:p>
        </w:tc>
      </w:tr>
      <w:tr w14:paraId="43922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578FD4B1">
            <w:pPr>
              <w:adjustRightInd w:val="0"/>
              <w:snapToGrid w:val="0"/>
              <w:jc w:val="center"/>
              <w:rPr>
                <w:rFonts w:hint="eastAsia" w:ascii="宋体" w:hAnsi="宋体" w:cs="宋体"/>
                <w:color w:val="auto"/>
                <w:sz w:val="24"/>
                <w:highlight w:val="none"/>
              </w:rPr>
            </w:pPr>
          </w:p>
        </w:tc>
        <w:tc>
          <w:tcPr>
            <w:tcW w:w="1482" w:type="dxa"/>
            <w:noWrap w:val="0"/>
            <w:vAlign w:val="center"/>
          </w:tcPr>
          <w:p w14:paraId="62557445">
            <w:pPr>
              <w:adjustRightInd w:val="0"/>
              <w:snapToGrid w:val="0"/>
              <w:jc w:val="center"/>
              <w:rPr>
                <w:rFonts w:hint="eastAsia" w:ascii="宋体" w:hAnsi="宋体" w:cs="宋体"/>
                <w:color w:val="auto"/>
                <w:sz w:val="24"/>
                <w:highlight w:val="none"/>
              </w:rPr>
            </w:pPr>
          </w:p>
        </w:tc>
        <w:tc>
          <w:tcPr>
            <w:tcW w:w="2384" w:type="dxa"/>
            <w:noWrap w:val="0"/>
            <w:vAlign w:val="center"/>
          </w:tcPr>
          <w:p w14:paraId="26A751CC">
            <w:pPr>
              <w:adjustRightInd w:val="0"/>
              <w:snapToGrid w:val="0"/>
              <w:jc w:val="center"/>
              <w:rPr>
                <w:rFonts w:hint="eastAsia" w:ascii="宋体" w:hAnsi="宋体" w:cs="宋体"/>
                <w:color w:val="auto"/>
                <w:sz w:val="24"/>
                <w:highlight w:val="none"/>
              </w:rPr>
            </w:pPr>
          </w:p>
        </w:tc>
        <w:tc>
          <w:tcPr>
            <w:tcW w:w="2126" w:type="dxa"/>
            <w:noWrap w:val="0"/>
            <w:vAlign w:val="center"/>
          </w:tcPr>
          <w:p w14:paraId="75491B7C">
            <w:pPr>
              <w:adjustRightInd w:val="0"/>
              <w:snapToGrid w:val="0"/>
              <w:jc w:val="center"/>
              <w:rPr>
                <w:rFonts w:hint="eastAsia" w:ascii="宋体" w:hAnsi="宋体" w:cs="宋体"/>
                <w:color w:val="auto"/>
                <w:sz w:val="24"/>
                <w:highlight w:val="none"/>
              </w:rPr>
            </w:pPr>
          </w:p>
        </w:tc>
        <w:tc>
          <w:tcPr>
            <w:tcW w:w="1875" w:type="dxa"/>
            <w:noWrap w:val="0"/>
            <w:vAlign w:val="center"/>
          </w:tcPr>
          <w:p w14:paraId="30E2A168">
            <w:pPr>
              <w:adjustRightInd w:val="0"/>
              <w:snapToGrid w:val="0"/>
              <w:jc w:val="center"/>
              <w:rPr>
                <w:rFonts w:hint="eastAsia" w:ascii="宋体" w:hAnsi="宋体" w:cs="宋体"/>
                <w:color w:val="auto"/>
                <w:sz w:val="24"/>
                <w:highlight w:val="none"/>
              </w:rPr>
            </w:pPr>
          </w:p>
        </w:tc>
        <w:tc>
          <w:tcPr>
            <w:tcW w:w="1009" w:type="dxa"/>
            <w:noWrap w:val="0"/>
            <w:vAlign w:val="center"/>
          </w:tcPr>
          <w:p w14:paraId="59869A5B">
            <w:pPr>
              <w:adjustRightInd w:val="0"/>
              <w:snapToGrid w:val="0"/>
              <w:jc w:val="center"/>
              <w:rPr>
                <w:rFonts w:hint="eastAsia" w:ascii="宋体" w:hAnsi="宋体" w:cs="宋体"/>
                <w:color w:val="auto"/>
                <w:sz w:val="24"/>
                <w:highlight w:val="none"/>
              </w:rPr>
            </w:pPr>
          </w:p>
        </w:tc>
      </w:tr>
      <w:tr w14:paraId="197E5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3B5B969">
            <w:pPr>
              <w:adjustRightInd w:val="0"/>
              <w:snapToGrid w:val="0"/>
              <w:jc w:val="center"/>
              <w:rPr>
                <w:rFonts w:hint="eastAsia" w:ascii="宋体" w:hAnsi="宋体" w:cs="宋体"/>
                <w:color w:val="auto"/>
                <w:sz w:val="24"/>
                <w:highlight w:val="none"/>
              </w:rPr>
            </w:pPr>
          </w:p>
        </w:tc>
        <w:tc>
          <w:tcPr>
            <w:tcW w:w="1482" w:type="dxa"/>
            <w:noWrap w:val="0"/>
            <w:vAlign w:val="center"/>
          </w:tcPr>
          <w:p w14:paraId="1E4913A4">
            <w:pPr>
              <w:adjustRightInd w:val="0"/>
              <w:snapToGrid w:val="0"/>
              <w:jc w:val="center"/>
              <w:rPr>
                <w:rFonts w:hint="eastAsia" w:ascii="宋体" w:hAnsi="宋体" w:cs="宋体"/>
                <w:color w:val="auto"/>
                <w:sz w:val="24"/>
                <w:highlight w:val="none"/>
              </w:rPr>
            </w:pPr>
          </w:p>
        </w:tc>
        <w:tc>
          <w:tcPr>
            <w:tcW w:w="2384" w:type="dxa"/>
            <w:noWrap w:val="0"/>
            <w:vAlign w:val="center"/>
          </w:tcPr>
          <w:p w14:paraId="12FA4A39">
            <w:pPr>
              <w:adjustRightInd w:val="0"/>
              <w:snapToGrid w:val="0"/>
              <w:jc w:val="center"/>
              <w:rPr>
                <w:rFonts w:hint="eastAsia" w:ascii="宋体" w:hAnsi="宋体" w:cs="宋体"/>
                <w:color w:val="auto"/>
                <w:sz w:val="24"/>
                <w:highlight w:val="none"/>
              </w:rPr>
            </w:pPr>
          </w:p>
        </w:tc>
        <w:tc>
          <w:tcPr>
            <w:tcW w:w="2126" w:type="dxa"/>
            <w:noWrap w:val="0"/>
            <w:vAlign w:val="center"/>
          </w:tcPr>
          <w:p w14:paraId="2FE2B3AE">
            <w:pPr>
              <w:adjustRightInd w:val="0"/>
              <w:snapToGrid w:val="0"/>
              <w:jc w:val="center"/>
              <w:rPr>
                <w:rFonts w:hint="eastAsia" w:ascii="宋体" w:hAnsi="宋体" w:cs="宋体"/>
                <w:color w:val="auto"/>
                <w:sz w:val="24"/>
                <w:highlight w:val="none"/>
              </w:rPr>
            </w:pPr>
          </w:p>
        </w:tc>
        <w:tc>
          <w:tcPr>
            <w:tcW w:w="1875" w:type="dxa"/>
            <w:noWrap w:val="0"/>
            <w:vAlign w:val="center"/>
          </w:tcPr>
          <w:p w14:paraId="4B845759">
            <w:pPr>
              <w:adjustRightInd w:val="0"/>
              <w:snapToGrid w:val="0"/>
              <w:jc w:val="center"/>
              <w:rPr>
                <w:rFonts w:hint="eastAsia" w:ascii="宋体" w:hAnsi="宋体" w:cs="宋体"/>
                <w:color w:val="auto"/>
                <w:sz w:val="24"/>
                <w:highlight w:val="none"/>
              </w:rPr>
            </w:pPr>
          </w:p>
        </w:tc>
        <w:tc>
          <w:tcPr>
            <w:tcW w:w="1009" w:type="dxa"/>
            <w:noWrap w:val="0"/>
            <w:vAlign w:val="center"/>
          </w:tcPr>
          <w:p w14:paraId="011156F1">
            <w:pPr>
              <w:adjustRightInd w:val="0"/>
              <w:snapToGrid w:val="0"/>
              <w:jc w:val="center"/>
              <w:rPr>
                <w:rFonts w:hint="eastAsia" w:ascii="宋体" w:hAnsi="宋体" w:cs="宋体"/>
                <w:color w:val="auto"/>
                <w:sz w:val="24"/>
                <w:highlight w:val="none"/>
              </w:rPr>
            </w:pPr>
          </w:p>
        </w:tc>
      </w:tr>
      <w:tr w14:paraId="1FC6D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472D40DF">
            <w:pPr>
              <w:adjustRightInd w:val="0"/>
              <w:snapToGrid w:val="0"/>
              <w:jc w:val="center"/>
              <w:rPr>
                <w:rFonts w:hint="eastAsia" w:ascii="宋体" w:hAnsi="宋体" w:cs="宋体"/>
                <w:color w:val="auto"/>
                <w:sz w:val="24"/>
                <w:highlight w:val="none"/>
              </w:rPr>
            </w:pPr>
          </w:p>
        </w:tc>
        <w:tc>
          <w:tcPr>
            <w:tcW w:w="1482" w:type="dxa"/>
            <w:noWrap w:val="0"/>
            <w:vAlign w:val="center"/>
          </w:tcPr>
          <w:p w14:paraId="58EF1F74">
            <w:pPr>
              <w:adjustRightInd w:val="0"/>
              <w:snapToGrid w:val="0"/>
              <w:jc w:val="center"/>
              <w:rPr>
                <w:rFonts w:hint="eastAsia" w:ascii="宋体" w:hAnsi="宋体" w:cs="宋体"/>
                <w:color w:val="auto"/>
                <w:sz w:val="24"/>
                <w:highlight w:val="none"/>
              </w:rPr>
            </w:pPr>
          </w:p>
        </w:tc>
        <w:tc>
          <w:tcPr>
            <w:tcW w:w="2384" w:type="dxa"/>
            <w:noWrap w:val="0"/>
            <w:vAlign w:val="center"/>
          </w:tcPr>
          <w:p w14:paraId="105101D1">
            <w:pPr>
              <w:adjustRightInd w:val="0"/>
              <w:snapToGrid w:val="0"/>
              <w:jc w:val="center"/>
              <w:rPr>
                <w:rFonts w:hint="eastAsia" w:ascii="宋体" w:hAnsi="宋体" w:cs="宋体"/>
                <w:color w:val="auto"/>
                <w:sz w:val="24"/>
                <w:highlight w:val="none"/>
              </w:rPr>
            </w:pPr>
          </w:p>
        </w:tc>
        <w:tc>
          <w:tcPr>
            <w:tcW w:w="2126" w:type="dxa"/>
            <w:noWrap w:val="0"/>
            <w:vAlign w:val="center"/>
          </w:tcPr>
          <w:p w14:paraId="6C1D0D88">
            <w:pPr>
              <w:adjustRightInd w:val="0"/>
              <w:snapToGrid w:val="0"/>
              <w:jc w:val="center"/>
              <w:rPr>
                <w:rFonts w:hint="eastAsia" w:ascii="宋体" w:hAnsi="宋体" w:cs="宋体"/>
                <w:color w:val="auto"/>
                <w:sz w:val="24"/>
                <w:highlight w:val="none"/>
              </w:rPr>
            </w:pPr>
          </w:p>
        </w:tc>
        <w:tc>
          <w:tcPr>
            <w:tcW w:w="1875" w:type="dxa"/>
            <w:noWrap w:val="0"/>
            <w:vAlign w:val="center"/>
          </w:tcPr>
          <w:p w14:paraId="6686A938">
            <w:pPr>
              <w:adjustRightInd w:val="0"/>
              <w:snapToGrid w:val="0"/>
              <w:jc w:val="center"/>
              <w:rPr>
                <w:rFonts w:hint="eastAsia" w:ascii="宋体" w:hAnsi="宋体" w:cs="宋体"/>
                <w:color w:val="auto"/>
                <w:sz w:val="24"/>
                <w:highlight w:val="none"/>
              </w:rPr>
            </w:pPr>
          </w:p>
        </w:tc>
        <w:tc>
          <w:tcPr>
            <w:tcW w:w="1009" w:type="dxa"/>
            <w:noWrap w:val="0"/>
            <w:vAlign w:val="center"/>
          </w:tcPr>
          <w:p w14:paraId="7D90D01A">
            <w:pPr>
              <w:adjustRightInd w:val="0"/>
              <w:snapToGrid w:val="0"/>
              <w:jc w:val="center"/>
              <w:rPr>
                <w:rFonts w:hint="eastAsia" w:ascii="宋体" w:hAnsi="宋体" w:cs="宋体"/>
                <w:color w:val="auto"/>
                <w:sz w:val="24"/>
                <w:highlight w:val="none"/>
              </w:rPr>
            </w:pPr>
          </w:p>
        </w:tc>
      </w:tr>
    </w:tbl>
    <w:p w14:paraId="5F34ACAE">
      <w:pPr>
        <w:tabs>
          <w:tab w:val="left" w:pos="1800"/>
          <w:tab w:val="left" w:pos="5580"/>
        </w:tabs>
        <w:spacing w:line="360" w:lineRule="auto"/>
        <w:ind w:firstLine="360" w:firstLineChars="150"/>
        <w:jc w:val="left"/>
        <w:rPr>
          <w:rFonts w:hint="eastAsia" w:ascii="宋体" w:hAnsi="宋体" w:cs="宋体"/>
          <w:color w:val="auto"/>
          <w:sz w:val="24"/>
          <w:highlight w:val="none"/>
          <w:u w:val="single"/>
        </w:rPr>
      </w:pPr>
    </w:p>
    <w:p w14:paraId="14EE29CB">
      <w:pPr>
        <w:tabs>
          <w:tab w:val="left" w:pos="1800"/>
          <w:tab w:val="left" w:pos="5580"/>
        </w:tabs>
        <w:spacing w:line="360" w:lineRule="auto"/>
        <w:ind w:firstLine="360" w:firstLineChars="150"/>
        <w:jc w:val="left"/>
        <w:rPr>
          <w:rFonts w:hint="eastAsia" w:ascii="宋体" w:hAnsi="宋体" w:cs="宋体"/>
          <w:color w:val="auto"/>
          <w:sz w:val="24"/>
          <w:highlight w:val="none"/>
          <w:u w:val="single"/>
        </w:rPr>
      </w:pPr>
    </w:p>
    <w:p w14:paraId="10D8F5DA">
      <w:pPr>
        <w:rPr>
          <w:rFonts w:hint="eastAsia" w:ascii="宋体" w:hAnsi="宋体" w:cs="宋体"/>
          <w:color w:val="auto"/>
          <w:sz w:val="24"/>
          <w:highlight w:val="none"/>
        </w:rPr>
      </w:pPr>
      <w:r>
        <w:rPr>
          <w:rFonts w:hint="eastAsia"/>
          <w:color w:val="auto"/>
          <w:highlight w:val="none"/>
        </w:rPr>
        <w:t>注：请各位供应商按照以上表格形式逐项应答配置要求内容，在偏离值一栏内如实填写“无偏离、正偏离或负偏离”，如无偏离，请在表格中填“无偏离”。货物类项目提供投标产品的彩页、样本、技术资料等。</w:t>
      </w:r>
    </w:p>
    <w:p w14:paraId="10678E06">
      <w:pPr>
        <w:autoSpaceDE w:val="0"/>
        <w:autoSpaceDN w:val="0"/>
        <w:adjustRightInd w:val="0"/>
        <w:snapToGrid w:val="0"/>
        <w:spacing w:before="25" w:after="25" w:line="360" w:lineRule="auto"/>
        <w:rPr>
          <w:rFonts w:hint="eastAsia" w:ascii="宋体" w:hAnsi="宋体" w:cs="宋体"/>
          <w:color w:val="auto"/>
          <w:sz w:val="24"/>
          <w:highlight w:val="none"/>
          <w:lang w:val="zh-CN"/>
        </w:rPr>
      </w:pPr>
      <w:r>
        <w:rPr>
          <w:rFonts w:hint="eastAsia" w:ascii="宋体" w:hAnsi="宋体" w:cs="宋体"/>
          <w:color w:val="auto"/>
          <w:sz w:val="24"/>
          <w:highlight w:val="none"/>
          <w:lang w:val="zh-CN"/>
        </w:rPr>
        <w:t xml:space="preserve">                  </w:t>
      </w:r>
    </w:p>
    <w:p w14:paraId="0BF83CE4">
      <w:pPr>
        <w:autoSpaceDE w:val="0"/>
        <w:autoSpaceDN w:val="0"/>
        <w:adjustRightInd w:val="0"/>
        <w:snapToGrid w:val="0"/>
        <w:spacing w:before="25" w:after="25" w:line="360" w:lineRule="auto"/>
        <w:rPr>
          <w:rFonts w:hint="eastAsia" w:ascii="宋体" w:hAnsi="宋体" w:cs="宋体"/>
          <w:color w:val="auto"/>
          <w:sz w:val="24"/>
          <w:highlight w:val="none"/>
          <w:lang w:val="zh-CN"/>
        </w:rPr>
      </w:pPr>
      <w:r>
        <w:rPr>
          <w:rFonts w:hint="eastAsia" w:ascii="宋体" w:hAnsi="宋体" w:cs="宋体"/>
          <w:color w:val="auto"/>
          <w:sz w:val="24"/>
          <w:highlight w:val="none"/>
        </w:rPr>
        <w:t>供应商名称（加盖公章）</w:t>
      </w:r>
      <w:r>
        <w:rPr>
          <w:rFonts w:hint="eastAsia" w:ascii="宋体" w:hAnsi="宋体" w:cs="宋体"/>
          <w:color w:val="auto"/>
          <w:sz w:val="24"/>
          <w:highlight w:val="none"/>
          <w:lang w:val="zh-CN"/>
        </w:rPr>
        <w:t>：____________</w:t>
      </w:r>
    </w:p>
    <w:p w14:paraId="73D7650E">
      <w:pPr>
        <w:autoSpaceDE w:val="0"/>
        <w:autoSpaceDN w:val="0"/>
        <w:adjustRightInd w:val="0"/>
        <w:snapToGrid w:val="0"/>
        <w:spacing w:before="25" w:after="25" w:line="360" w:lineRule="auto"/>
        <w:rPr>
          <w:color w:val="auto"/>
          <w:highlight w:val="none"/>
        </w:rPr>
      </w:pPr>
      <w:r>
        <w:rPr>
          <w:rFonts w:hint="eastAsia" w:ascii="宋体" w:hAnsi="宋体" w:cs="宋体"/>
          <w:color w:val="auto"/>
          <w:sz w:val="24"/>
          <w:highlight w:val="none"/>
        </w:rPr>
        <w:t xml:space="preserve">日期：___________年______月______日   </w:t>
      </w:r>
      <w:bookmarkStart w:id="14" w:name="_Toc34296085"/>
    </w:p>
    <w:p w14:paraId="135BCB54">
      <w:pPr>
        <w:rPr>
          <w:color w:val="auto"/>
          <w:highlight w:val="none"/>
        </w:rPr>
      </w:pPr>
    </w:p>
    <w:p w14:paraId="61CF30BC">
      <w:pPr>
        <w:adjustRightInd w:val="0"/>
        <w:spacing w:line="360" w:lineRule="auto"/>
        <w:rPr>
          <w:b/>
          <w:color w:val="auto"/>
          <w:sz w:val="28"/>
          <w:szCs w:val="28"/>
          <w:highlight w:val="none"/>
          <w:shd w:val="clear" w:color="auto" w:fill="FFFFFF"/>
          <w:lang w:bidi="ar"/>
        </w:rPr>
      </w:pPr>
      <w:r>
        <w:rPr>
          <w:b/>
          <w:color w:val="auto"/>
          <w:szCs w:val="28"/>
          <w:highlight w:val="none"/>
          <w:shd w:val="clear" w:color="auto" w:fill="FFFFFF"/>
          <w:lang w:bidi="ar"/>
        </w:rPr>
        <w:br w:type="page"/>
      </w:r>
    </w:p>
    <w:bookmarkEnd w:id="14"/>
    <w:p w14:paraId="1828D840">
      <w:pPr>
        <w:pStyle w:val="23"/>
        <w:numPr>
          <w:ilvl w:val="0"/>
          <w:numId w:val="0"/>
        </w:numPr>
        <w:spacing w:line="360" w:lineRule="auto"/>
        <w:jc w:val="center"/>
        <w:rPr>
          <w:rFonts w:hAnsi="宋体" w:cs="宋体"/>
          <w:b/>
          <w:color w:val="auto"/>
          <w:szCs w:val="28"/>
          <w:highlight w:val="none"/>
        </w:rPr>
      </w:pPr>
      <w:bookmarkStart w:id="15" w:name="_Toc34311368"/>
      <w:r>
        <w:rPr>
          <w:rFonts w:ascii="宋体" w:hAnsi="宋体" w:eastAsia="宋体" w:cs="宋体"/>
          <w:b/>
          <w:color w:val="auto"/>
          <w:kern w:val="2"/>
          <w:sz w:val="28"/>
          <w:szCs w:val="28"/>
          <w:highlight w:val="none"/>
          <w:lang w:val="en-US" w:eastAsia="zh-CN" w:bidi="ar-SA"/>
        </w:rPr>
        <w:t>8、</w:t>
      </w:r>
      <w:r>
        <w:rPr>
          <w:rFonts w:hint="eastAsia"/>
          <w:b/>
          <w:bCs/>
          <w:color w:val="auto"/>
          <w:szCs w:val="32"/>
          <w:highlight w:val="none"/>
        </w:rPr>
        <w:t>服务承诺书</w:t>
      </w:r>
      <w:bookmarkEnd w:id="15"/>
    </w:p>
    <w:p w14:paraId="07113D96">
      <w:pPr>
        <w:rPr>
          <w:color w:val="auto"/>
          <w:highlight w:val="none"/>
        </w:rPr>
      </w:pPr>
    </w:p>
    <w:p w14:paraId="0472F225">
      <w:pPr>
        <w:rPr>
          <w:color w:val="auto"/>
          <w:highlight w:val="none"/>
        </w:rPr>
      </w:pPr>
    </w:p>
    <w:p w14:paraId="77CF4464">
      <w:pPr>
        <w:rPr>
          <w:color w:val="auto"/>
          <w:highlight w:val="none"/>
        </w:rPr>
      </w:pPr>
      <w:r>
        <w:rPr>
          <w:rFonts w:hint="eastAsia"/>
          <w:color w:val="auto"/>
          <w:highlight w:val="none"/>
        </w:rPr>
        <w:t>服务承诺如下：</w:t>
      </w:r>
    </w:p>
    <w:p w14:paraId="04950A2D">
      <w:pPr>
        <w:rPr>
          <w:color w:val="auto"/>
          <w:highlight w:val="none"/>
        </w:rPr>
      </w:pPr>
    </w:p>
    <w:p w14:paraId="4920AB0C">
      <w:pPr>
        <w:rPr>
          <w:color w:val="auto"/>
          <w:highlight w:val="none"/>
        </w:rPr>
      </w:pPr>
    </w:p>
    <w:p w14:paraId="0C0670DC">
      <w:pPr>
        <w:rPr>
          <w:color w:val="auto"/>
          <w:highlight w:val="none"/>
        </w:rPr>
      </w:pPr>
    </w:p>
    <w:p w14:paraId="4752E034">
      <w:pPr>
        <w:rPr>
          <w:color w:val="auto"/>
          <w:highlight w:val="none"/>
        </w:rPr>
      </w:pPr>
    </w:p>
    <w:p w14:paraId="4DF555A2">
      <w:pPr>
        <w:rPr>
          <w:color w:val="auto"/>
          <w:highlight w:val="none"/>
        </w:rPr>
      </w:pPr>
    </w:p>
    <w:p w14:paraId="4CC160F4">
      <w:pPr>
        <w:rPr>
          <w:color w:val="auto"/>
          <w:highlight w:val="none"/>
        </w:rPr>
      </w:pPr>
    </w:p>
    <w:p w14:paraId="3BF8FDF4">
      <w:pPr>
        <w:rPr>
          <w:color w:val="auto"/>
          <w:highlight w:val="none"/>
        </w:rPr>
      </w:pPr>
    </w:p>
    <w:p w14:paraId="5A37A872">
      <w:pPr>
        <w:rPr>
          <w:color w:val="auto"/>
          <w:highlight w:val="none"/>
        </w:rPr>
      </w:pPr>
    </w:p>
    <w:p w14:paraId="26EE99C0">
      <w:pPr>
        <w:rPr>
          <w:color w:val="auto"/>
          <w:highlight w:val="none"/>
        </w:rPr>
      </w:pPr>
    </w:p>
    <w:p w14:paraId="0AC0B4B0">
      <w:pPr>
        <w:rPr>
          <w:color w:val="auto"/>
          <w:highlight w:val="none"/>
        </w:rPr>
      </w:pPr>
    </w:p>
    <w:p w14:paraId="717CD61D">
      <w:pPr>
        <w:rPr>
          <w:color w:val="auto"/>
          <w:highlight w:val="none"/>
        </w:rPr>
      </w:pPr>
    </w:p>
    <w:p w14:paraId="04EB4908">
      <w:pPr>
        <w:rPr>
          <w:color w:val="auto"/>
          <w:highlight w:val="none"/>
        </w:rPr>
      </w:pPr>
    </w:p>
    <w:p w14:paraId="0B6FB197">
      <w:pPr>
        <w:rPr>
          <w:color w:val="auto"/>
          <w:highlight w:val="none"/>
        </w:rPr>
      </w:pPr>
    </w:p>
    <w:p w14:paraId="10F0D375">
      <w:pPr>
        <w:rPr>
          <w:color w:val="auto"/>
          <w:highlight w:val="none"/>
        </w:rPr>
      </w:pPr>
    </w:p>
    <w:p w14:paraId="5A968C00">
      <w:pPr>
        <w:rPr>
          <w:color w:val="auto"/>
          <w:highlight w:val="none"/>
        </w:rPr>
      </w:pPr>
    </w:p>
    <w:p w14:paraId="75163B95">
      <w:pPr>
        <w:rPr>
          <w:color w:val="auto"/>
          <w:highlight w:val="none"/>
        </w:rPr>
      </w:pPr>
    </w:p>
    <w:p w14:paraId="60075848">
      <w:pPr>
        <w:rPr>
          <w:color w:val="auto"/>
          <w:highlight w:val="none"/>
        </w:rPr>
      </w:pPr>
    </w:p>
    <w:p w14:paraId="0AE6A923">
      <w:pPr>
        <w:rPr>
          <w:color w:val="auto"/>
          <w:highlight w:val="none"/>
        </w:rPr>
      </w:pPr>
    </w:p>
    <w:p w14:paraId="4C7A1183">
      <w:pPr>
        <w:rPr>
          <w:color w:val="auto"/>
          <w:highlight w:val="none"/>
        </w:rPr>
      </w:pPr>
      <w:r>
        <w:rPr>
          <w:rFonts w:hint="eastAsia"/>
          <w:color w:val="auto"/>
          <w:highlight w:val="none"/>
        </w:rPr>
        <w:t xml:space="preserve"> </w:t>
      </w:r>
      <w:r>
        <w:rPr>
          <w:color w:val="auto"/>
          <w:highlight w:val="none"/>
        </w:rPr>
        <w:t xml:space="preserve"> </w:t>
      </w:r>
    </w:p>
    <w:p w14:paraId="6C98DC58">
      <w:pPr>
        <w:rPr>
          <w:color w:val="auto"/>
          <w:highlight w:val="none"/>
        </w:rPr>
      </w:pPr>
    </w:p>
    <w:p w14:paraId="239A604A">
      <w:pPr>
        <w:rPr>
          <w:color w:val="auto"/>
          <w:highlight w:val="none"/>
        </w:rPr>
      </w:pPr>
    </w:p>
    <w:p w14:paraId="54D8B22D">
      <w:pPr>
        <w:rPr>
          <w:color w:val="auto"/>
          <w:highlight w:val="none"/>
        </w:rPr>
      </w:pPr>
    </w:p>
    <w:p w14:paraId="5CF89CE5">
      <w:pPr>
        <w:rPr>
          <w:color w:val="auto"/>
          <w:highlight w:val="none"/>
        </w:rPr>
      </w:pPr>
    </w:p>
    <w:p w14:paraId="47040139">
      <w:pPr>
        <w:rPr>
          <w:color w:val="auto"/>
          <w:highlight w:val="none"/>
        </w:rPr>
      </w:pPr>
      <w:r>
        <w:rPr>
          <w:rFonts w:hint="eastAsia"/>
          <w:color w:val="auto"/>
          <w:highlight w:val="none"/>
        </w:rPr>
        <w:t xml:space="preserve"> </w:t>
      </w:r>
    </w:p>
    <w:p w14:paraId="5EF6C4B0">
      <w:pPr>
        <w:ind w:left="3675" w:firstLine="420"/>
        <w:rPr>
          <w:color w:val="auto"/>
          <w:highlight w:val="none"/>
        </w:rPr>
      </w:pPr>
      <w:r>
        <w:rPr>
          <w:rFonts w:hint="eastAsia"/>
          <w:color w:val="auto"/>
          <w:highlight w:val="none"/>
        </w:rPr>
        <w:t>供应商名称（公章）：</w:t>
      </w:r>
    </w:p>
    <w:p w14:paraId="1B46AF74">
      <w:pPr>
        <w:ind w:left="3675" w:firstLine="420"/>
        <w:rPr>
          <w:color w:val="auto"/>
          <w:highlight w:val="none"/>
        </w:rPr>
      </w:pPr>
    </w:p>
    <w:p w14:paraId="5348FC20">
      <w:pPr>
        <w:ind w:left="3675" w:firstLine="420"/>
        <w:rPr>
          <w:color w:val="auto"/>
          <w:highlight w:val="none"/>
        </w:rPr>
      </w:pPr>
      <w:r>
        <w:rPr>
          <w:rFonts w:hint="eastAsia"/>
          <w:color w:val="auto"/>
          <w:highlight w:val="none"/>
        </w:rPr>
        <w:t>法定代表人或代理人（签字或盖章）：</w:t>
      </w:r>
    </w:p>
    <w:p w14:paraId="4F98ACE5">
      <w:pPr>
        <w:ind w:left="3675" w:firstLine="420"/>
        <w:rPr>
          <w:color w:val="auto"/>
          <w:highlight w:val="none"/>
        </w:rPr>
      </w:pPr>
    </w:p>
    <w:p w14:paraId="5268E5D0">
      <w:pPr>
        <w:ind w:left="3675" w:firstLine="420"/>
        <w:rPr>
          <w:color w:val="auto"/>
          <w:highlight w:val="none"/>
        </w:rPr>
      </w:pPr>
      <w:r>
        <w:rPr>
          <w:rFonts w:hint="eastAsia"/>
          <w:color w:val="auto"/>
          <w:highlight w:val="none"/>
        </w:rPr>
        <w:t>日 期：</w:t>
      </w:r>
      <w:r>
        <w:rPr>
          <w:color w:val="auto"/>
          <w:highlight w:val="none"/>
        </w:rPr>
        <w:t xml:space="preserve"> </w:t>
      </w:r>
      <w:r>
        <w:rPr>
          <w:rFonts w:hint="eastAsia"/>
          <w:color w:val="auto"/>
          <w:highlight w:val="none"/>
        </w:rPr>
        <w:t xml:space="preserve">   </w:t>
      </w:r>
      <w:r>
        <w:rPr>
          <w:color w:val="auto"/>
          <w:highlight w:val="none"/>
        </w:rPr>
        <w:t xml:space="preserve">   </w:t>
      </w:r>
      <w:r>
        <w:rPr>
          <w:rFonts w:hint="eastAsia"/>
          <w:color w:val="auto"/>
          <w:highlight w:val="none"/>
        </w:rPr>
        <w:t>年</w:t>
      </w:r>
      <w:r>
        <w:rPr>
          <w:color w:val="auto"/>
          <w:highlight w:val="none"/>
        </w:rPr>
        <w:t xml:space="preserve">    </w:t>
      </w:r>
      <w:r>
        <w:rPr>
          <w:rFonts w:hint="eastAsia"/>
          <w:color w:val="auto"/>
          <w:highlight w:val="none"/>
        </w:rPr>
        <w:t>月</w:t>
      </w:r>
      <w:r>
        <w:rPr>
          <w:color w:val="auto"/>
          <w:highlight w:val="none"/>
        </w:rPr>
        <w:t xml:space="preserve">    </w:t>
      </w:r>
      <w:r>
        <w:rPr>
          <w:rFonts w:hint="eastAsia"/>
          <w:color w:val="auto"/>
          <w:highlight w:val="none"/>
        </w:rPr>
        <w:t>日</w:t>
      </w:r>
    </w:p>
    <w:p w14:paraId="4B1CBACE">
      <w:pPr>
        <w:rPr>
          <w:color w:val="auto"/>
          <w:highlight w:val="none"/>
        </w:rPr>
      </w:pPr>
      <w:r>
        <w:rPr>
          <w:color w:val="auto"/>
          <w:highlight w:val="none"/>
        </w:rPr>
        <w:br w:type="page"/>
      </w:r>
    </w:p>
    <w:p w14:paraId="5F103D66">
      <w:pPr>
        <w:ind w:left="3675" w:firstLine="420"/>
        <w:rPr>
          <w:color w:val="auto"/>
          <w:highlight w:val="none"/>
        </w:rPr>
      </w:pPr>
    </w:p>
    <w:p w14:paraId="399D4300">
      <w:pPr>
        <w:pStyle w:val="23"/>
        <w:numPr>
          <w:ilvl w:val="0"/>
          <w:numId w:val="0"/>
        </w:numPr>
        <w:spacing w:line="360" w:lineRule="auto"/>
        <w:jc w:val="center"/>
        <w:rPr>
          <w:rFonts w:hint="eastAsia" w:ascii="宋体" w:eastAsia="宋体"/>
          <w:b/>
          <w:bCs/>
          <w:color w:val="auto"/>
          <w:szCs w:val="32"/>
          <w:highlight w:val="none"/>
        </w:rPr>
      </w:pPr>
      <w:r>
        <w:rPr>
          <w:rFonts w:hint="eastAsia" w:ascii="宋体" w:hAnsi="Courier New" w:eastAsia="宋体" w:cs="Times New Roman"/>
          <w:b/>
          <w:bCs/>
          <w:color w:val="auto"/>
          <w:kern w:val="2"/>
          <w:sz w:val="28"/>
          <w:szCs w:val="32"/>
          <w:highlight w:val="none"/>
          <w:lang w:val="en-US" w:eastAsia="zh-CN" w:bidi="ar-SA"/>
        </w:rPr>
        <w:t>9、</w:t>
      </w:r>
      <w:r>
        <w:rPr>
          <w:rFonts w:hint="eastAsia" w:ascii="宋体" w:eastAsia="宋体"/>
          <w:b/>
          <w:bCs/>
          <w:color w:val="auto"/>
          <w:szCs w:val="32"/>
          <w:highlight w:val="none"/>
        </w:rPr>
        <w:t>其它必要的相关证明材料</w:t>
      </w:r>
    </w:p>
    <w:sectPr>
      <w:footerReference r:id="rId6" w:type="default"/>
      <w:type w:val="continuous"/>
      <w:pgSz w:w="11900" w:h="16840"/>
      <w:pgMar w:top="1440" w:right="1520" w:bottom="1440" w:left="152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宋?">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04AD0">
    <w:pPr>
      <w:pStyle w:val="7"/>
      <w:ind w:firstLine="480"/>
      <w:jc w:val="center"/>
      <w:rPr>
        <w:caps/>
        <w:color w:val="5B9BD5"/>
      </w:rPr>
    </w:pPr>
  </w:p>
  <w:p w14:paraId="137D294B">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88C7B">
    <w:pPr>
      <w:pStyle w:val="7"/>
      <w:jc w:val="center"/>
      <w:rPr>
        <w:caps/>
        <w:color w:val="4472C4" w:themeColor="accent1"/>
        <w14:textFill>
          <w14:solidFill>
            <w14:schemeClr w14:val="accent1"/>
          </w14:solidFill>
        </w14:textFill>
      </w:rPr>
    </w:pPr>
    <w:r>
      <w:rPr>
        <w:caps/>
        <w:color w:val="4472C4" w:themeColor="accent1"/>
        <w14:textFill>
          <w14:solidFill>
            <w14:schemeClr w14:val="accent1"/>
          </w14:solidFill>
        </w14:textFill>
      </w:rPr>
      <w:fldChar w:fldCharType="begin"/>
    </w:r>
    <w:r>
      <w:rPr>
        <w:caps/>
        <w:color w:val="4472C4" w:themeColor="accent1"/>
        <w14:textFill>
          <w14:solidFill>
            <w14:schemeClr w14:val="accent1"/>
          </w14:solidFill>
        </w14:textFill>
      </w:rPr>
      <w:instrText xml:space="preserve">PAGE   \* MERGEFORMAT</w:instrText>
    </w:r>
    <w:r>
      <w:rPr>
        <w:caps/>
        <w:color w:val="4472C4" w:themeColor="accent1"/>
        <w14:textFill>
          <w14:solidFill>
            <w14:schemeClr w14:val="accent1"/>
          </w14:solidFill>
        </w14:textFill>
      </w:rPr>
      <w:fldChar w:fldCharType="separate"/>
    </w:r>
    <w:r>
      <w:rPr>
        <w:caps/>
        <w:color w:val="4472C4" w:themeColor="accent1"/>
        <w:lang w:val="zh-CN"/>
        <w14:textFill>
          <w14:solidFill>
            <w14:schemeClr w14:val="accent1"/>
          </w14:solidFill>
        </w14:textFill>
      </w:rPr>
      <w:t>3</w:t>
    </w:r>
    <w:r>
      <w:rPr>
        <w:caps/>
        <w:color w:val="4472C4" w:themeColor="accent1"/>
        <w14:textFill>
          <w14:solidFill>
            <w14:schemeClr w14:val="accent1"/>
          </w14:solidFill>
        </w14:textFill>
      </w:rPr>
      <w:fldChar w:fldCharType="end"/>
    </w:r>
  </w:p>
  <w:p w14:paraId="6EB38950">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D14FF">
    <w:pPr>
      <w:pStyle w:val="7"/>
      <w:jc w:val="center"/>
    </w:pPr>
    <w:r>
      <w:fldChar w:fldCharType="begin"/>
    </w:r>
    <w:r>
      <w:instrText xml:space="preserve">PAGE   \* MERGEFORMAT</w:instrText>
    </w:r>
    <w:r>
      <w:fldChar w:fldCharType="separate"/>
    </w:r>
    <w:r>
      <w:t>14</w:t>
    </w:r>
    <w:r>
      <w:fldChar w:fldCharType="end"/>
    </w:r>
  </w:p>
  <w:p w14:paraId="17375EDF">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BD612">
    <w:pPr>
      <w:pStyle w:val="8"/>
      <w:pBdr>
        <w:top w:val="none" w:color="auto" w:sz="0" w:space="0"/>
        <w:left w:val="none" w:color="auto" w:sz="0" w:space="0"/>
        <w:bottom w:val="single" w:color="auto" w:sz="4" w:space="0"/>
        <w:right w:val="none" w:color="auto" w:sz="0" w:space="0"/>
      </w:pBdr>
      <w:wordWrap w:val="0"/>
      <w:ind w:firstLine="214" w:firstLineChars="100"/>
      <w:jc w:val="right"/>
      <w:rPr>
        <w:rFonts w:hint="eastAsia" w:ascii="宋体" w:hAnsi="宋体" w:eastAsia="宋体" w:cs="宋体"/>
        <w:spacing w:val="17"/>
        <w:sz w:val="18"/>
        <w:szCs w:val="18"/>
        <w:lang w:val="en-US" w:eastAsia="zh-CN"/>
      </w:rPr>
    </w:pPr>
    <w:r>
      <w:rPr>
        <w:rFonts w:hint="eastAsia" w:ascii="宋体" w:hAnsi="宋体" w:cs="宋体"/>
        <w:spacing w:val="17"/>
        <w:sz w:val="18"/>
        <w:szCs w:val="18"/>
      </w:rP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2299970" cy="2298700"/>
          <wp:effectExtent l="0" t="0" r="5080" b="6350"/>
          <wp:wrapNone/>
          <wp:docPr id="1" name="WordPictureWatermark18502691" descr="9d3213c31e96f34514b3b18a049d3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8502691" descr="9d3213c31e96f34514b3b18a049d3f2"/>
                  <pic:cNvPicPr>
                    <a:picLocks noChangeAspect="1"/>
                  </pic:cNvPicPr>
                </pic:nvPicPr>
                <pic:blipFill>
                  <a:blip r:embed="rId1">
                    <a:lum bright="70001" contrast="-70000"/>
                  </a:blip>
                  <a:stretch>
                    <a:fillRect/>
                  </a:stretch>
                </pic:blipFill>
                <pic:spPr>
                  <a:xfrm>
                    <a:off x="0" y="0"/>
                    <a:ext cx="2299970" cy="2298700"/>
                  </a:xfrm>
                  <a:prstGeom prst="rect">
                    <a:avLst/>
                  </a:prstGeom>
                  <a:noFill/>
                  <a:ln>
                    <a:noFill/>
                  </a:ln>
                </pic:spPr>
              </pic:pic>
            </a:graphicData>
          </a:graphic>
        </wp:anchor>
      </w:drawing>
    </w:r>
    <w:r>
      <w:rPr>
        <w:rFonts w:hint="eastAsia" w:ascii="宋体" w:hAnsi="宋体" w:cs="宋体"/>
        <w:spacing w:val="17"/>
        <w:sz w:val="18"/>
        <w:szCs w:val="18"/>
      </w:rPr>
      <w:t xml:space="preserve">常州盈泰招标有限公司  </w:t>
    </w:r>
    <w:r>
      <w:rPr>
        <w:rFonts w:hint="eastAsia" w:ascii="宋体" w:hAnsi="宋体" w:cs="宋体"/>
        <w:spacing w:val="17"/>
        <w:sz w:val="18"/>
        <w:szCs w:val="18"/>
        <w:lang w:eastAsia="zh-CN"/>
      </w:rPr>
      <w:t>电子询价文件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F2580D"/>
    <w:multiLevelType w:val="singleLevel"/>
    <w:tmpl w:val="CBF2580D"/>
    <w:lvl w:ilvl="0" w:tentative="0">
      <w:start w:val="5"/>
      <w:numFmt w:val="decimal"/>
      <w:suff w:val="nothing"/>
      <w:lvlText w:val="（%1）"/>
      <w:lvlJc w:val="left"/>
    </w:lvl>
  </w:abstractNum>
  <w:abstractNum w:abstractNumId="1">
    <w:nsid w:val="CCDF9C8B"/>
    <w:multiLevelType w:val="singleLevel"/>
    <w:tmpl w:val="CCDF9C8B"/>
    <w:lvl w:ilvl="0" w:tentative="0">
      <w:start w:val="1"/>
      <w:numFmt w:val="decimal"/>
      <w:suff w:val="nothing"/>
      <w:lvlText w:val="%1、"/>
      <w:lvlJc w:val="left"/>
    </w:lvl>
  </w:abstractNum>
  <w:abstractNum w:abstractNumId="2">
    <w:nsid w:val="38209F69"/>
    <w:multiLevelType w:val="singleLevel"/>
    <w:tmpl w:val="38209F69"/>
    <w:lvl w:ilvl="0" w:tentative="0">
      <w:start w:val="6"/>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hMzI2NTRjOWZlOWViMDkyNmJiNTlmOGVhMDdjZGQifQ=="/>
  </w:docVars>
  <w:rsids>
    <w:rsidRoot w:val="00E63C04"/>
    <w:rsid w:val="00003E87"/>
    <w:rsid w:val="00007860"/>
    <w:rsid w:val="0002046C"/>
    <w:rsid w:val="0002431F"/>
    <w:rsid w:val="00031496"/>
    <w:rsid w:val="00033DA1"/>
    <w:rsid w:val="0004491C"/>
    <w:rsid w:val="000542AB"/>
    <w:rsid w:val="00074992"/>
    <w:rsid w:val="00090824"/>
    <w:rsid w:val="00095D40"/>
    <w:rsid w:val="00096E40"/>
    <w:rsid w:val="000B29AA"/>
    <w:rsid w:val="000E0C6D"/>
    <w:rsid w:val="000E0E15"/>
    <w:rsid w:val="000E7F86"/>
    <w:rsid w:val="000F44E6"/>
    <w:rsid w:val="000F5486"/>
    <w:rsid w:val="00100777"/>
    <w:rsid w:val="00104494"/>
    <w:rsid w:val="0011280D"/>
    <w:rsid w:val="00113D1D"/>
    <w:rsid w:val="001210AE"/>
    <w:rsid w:val="001254F0"/>
    <w:rsid w:val="00133F98"/>
    <w:rsid w:val="00142087"/>
    <w:rsid w:val="00172DA7"/>
    <w:rsid w:val="00192EA5"/>
    <w:rsid w:val="00195D6A"/>
    <w:rsid w:val="001A14D2"/>
    <w:rsid w:val="001A7147"/>
    <w:rsid w:val="001B1471"/>
    <w:rsid w:val="001B723F"/>
    <w:rsid w:val="001D029E"/>
    <w:rsid w:val="001D4F23"/>
    <w:rsid w:val="001E016D"/>
    <w:rsid w:val="001E0910"/>
    <w:rsid w:val="001E5B00"/>
    <w:rsid w:val="001F538F"/>
    <w:rsid w:val="002070CB"/>
    <w:rsid w:val="00210C51"/>
    <w:rsid w:val="002138FE"/>
    <w:rsid w:val="00223C91"/>
    <w:rsid w:val="00241EB5"/>
    <w:rsid w:val="00253C66"/>
    <w:rsid w:val="00272B94"/>
    <w:rsid w:val="0027715F"/>
    <w:rsid w:val="0029197C"/>
    <w:rsid w:val="0029259F"/>
    <w:rsid w:val="00296236"/>
    <w:rsid w:val="002979D4"/>
    <w:rsid w:val="002A23EF"/>
    <w:rsid w:val="002A3CD8"/>
    <w:rsid w:val="002B214B"/>
    <w:rsid w:val="002B21DA"/>
    <w:rsid w:val="002B51E8"/>
    <w:rsid w:val="002B5FC0"/>
    <w:rsid w:val="002C2DB0"/>
    <w:rsid w:val="002C59FE"/>
    <w:rsid w:val="002D0E63"/>
    <w:rsid w:val="002D57BB"/>
    <w:rsid w:val="002E31B5"/>
    <w:rsid w:val="002F335A"/>
    <w:rsid w:val="0030515C"/>
    <w:rsid w:val="00333FF3"/>
    <w:rsid w:val="0034380C"/>
    <w:rsid w:val="00347A50"/>
    <w:rsid w:val="00351533"/>
    <w:rsid w:val="0035299E"/>
    <w:rsid w:val="00353498"/>
    <w:rsid w:val="003830D1"/>
    <w:rsid w:val="003A5F01"/>
    <w:rsid w:val="003C2D9B"/>
    <w:rsid w:val="003C488F"/>
    <w:rsid w:val="003D701D"/>
    <w:rsid w:val="003F0F60"/>
    <w:rsid w:val="003F54F0"/>
    <w:rsid w:val="00401179"/>
    <w:rsid w:val="00402CD2"/>
    <w:rsid w:val="00403D9D"/>
    <w:rsid w:val="00427AC1"/>
    <w:rsid w:val="00434B9B"/>
    <w:rsid w:val="00447A15"/>
    <w:rsid w:val="00461BE5"/>
    <w:rsid w:val="00476905"/>
    <w:rsid w:val="004878C9"/>
    <w:rsid w:val="004916D9"/>
    <w:rsid w:val="004A3D96"/>
    <w:rsid w:val="004B12E2"/>
    <w:rsid w:val="004C1CEB"/>
    <w:rsid w:val="004C583A"/>
    <w:rsid w:val="004D311D"/>
    <w:rsid w:val="004D4EE6"/>
    <w:rsid w:val="004E0FAE"/>
    <w:rsid w:val="004F6FBA"/>
    <w:rsid w:val="005105B7"/>
    <w:rsid w:val="00512B22"/>
    <w:rsid w:val="005176F1"/>
    <w:rsid w:val="00525412"/>
    <w:rsid w:val="0053528C"/>
    <w:rsid w:val="0054687D"/>
    <w:rsid w:val="00574578"/>
    <w:rsid w:val="0058740B"/>
    <w:rsid w:val="005A35B0"/>
    <w:rsid w:val="005A6D55"/>
    <w:rsid w:val="005B142F"/>
    <w:rsid w:val="005E301D"/>
    <w:rsid w:val="005F39F5"/>
    <w:rsid w:val="005F3D87"/>
    <w:rsid w:val="005F7996"/>
    <w:rsid w:val="00606035"/>
    <w:rsid w:val="00611231"/>
    <w:rsid w:val="00616D9E"/>
    <w:rsid w:val="00620F88"/>
    <w:rsid w:val="006259C8"/>
    <w:rsid w:val="006263B4"/>
    <w:rsid w:val="00626FD4"/>
    <w:rsid w:val="00632FD5"/>
    <w:rsid w:val="00635C39"/>
    <w:rsid w:val="00635F86"/>
    <w:rsid w:val="00652567"/>
    <w:rsid w:val="00655DA7"/>
    <w:rsid w:val="006717C6"/>
    <w:rsid w:val="00680B93"/>
    <w:rsid w:val="00690287"/>
    <w:rsid w:val="006B071E"/>
    <w:rsid w:val="006B1DAA"/>
    <w:rsid w:val="006B2024"/>
    <w:rsid w:val="006B56E7"/>
    <w:rsid w:val="006C50AA"/>
    <w:rsid w:val="006E6A64"/>
    <w:rsid w:val="00700F40"/>
    <w:rsid w:val="0070133F"/>
    <w:rsid w:val="007033FF"/>
    <w:rsid w:val="00714900"/>
    <w:rsid w:val="007167B1"/>
    <w:rsid w:val="00727507"/>
    <w:rsid w:val="0073412B"/>
    <w:rsid w:val="00764265"/>
    <w:rsid w:val="00765635"/>
    <w:rsid w:val="00767BA7"/>
    <w:rsid w:val="00767E34"/>
    <w:rsid w:val="00777D4C"/>
    <w:rsid w:val="0078536F"/>
    <w:rsid w:val="007B120F"/>
    <w:rsid w:val="007B524A"/>
    <w:rsid w:val="007C4ED5"/>
    <w:rsid w:val="007D5D37"/>
    <w:rsid w:val="007D6CB5"/>
    <w:rsid w:val="007F4531"/>
    <w:rsid w:val="00800CC8"/>
    <w:rsid w:val="00805352"/>
    <w:rsid w:val="0081732D"/>
    <w:rsid w:val="008518AD"/>
    <w:rsid w:val="008606BF"/>
    <w:rsid w:val="00864085"/>
    <w:rsid w:val="0086465A"/>
    <w:rsid w:val="00877153"/>
    <w:rsid w:val="0088032A"/>
    <w:rsid w:val="008839A9"/>
    <w:rsid w:val="00893FFB"/>
    <w:rsid w:val="008B0A8C"/>
    <w:rsid w:val="008B0F8E"/>
    <w:rsid w:val="008B1842"/>
    <w:rsid w:val="008C3F56"/>
    <w:rsid w:val="008C51C7"/>
    <w:rsid w:val="008D7AAD"/>
    <w:rsid w:val="008F48F8"/>
    <w:rsid w:val="00910583"/>
    <w:rsid w:val="009171BD"/>
    <w:rsid w:val="009473B7"/>
    <w:rsid w:val="00960C8D"/>
    <w:rsid w:val="009740E7"/>
    <w:rsid w:val="009A5FBE"/>
    <w:rsid w:val="009B5943"/>
    <w:rsid w:val="009C2B33"/>
    <w:rsid w:val="009C31EC"/>
    <w:rsid w:val="009C4294"/>
    <w:rsid w:val="009D1E52"/>
    <w:rsid w:val="009E6056"/>
    <w:rsid w:val="009E618E"/>
    <w:rsid w:val="00A021D9"/>
    <w:rsid w:val="00A131C5"/>
    <w:rsid w:val="00A25EF1"/>
    <w:rsid w:val="00A26D21"/>
    <w:rsid w:val="00A309FD"/>
    <w:rsid w:val="00A411A3"/>
    <w:rsid w:val="00A42EF4"/>
    <w:rsid w:val="00A45AA0"/>
    <w:rsid w:val="00A469E4"/>
    <w:rsid w:val="00A53682"/>
    <w:rsid w:val="00A53D5E"/>
    <w:rsid w:val="00A63AD0"/>
    <w:rsid w:val="00A8031A"/>
    <w:rsid w:val="00A85D4A"/>
    <w:rsid w:val="00A94A16"/>
    <w:rsid w:val="00A9639E"/>
    <w:rsid w:val="00AE18F4"/>
    <w:rsid w:val="00AE6BB6"/>
    <w:rsid w:val="00B0353C"/>
    <w:rsid w:val="00B16EE2"/>
    <w:rsid w:val="00B341CF"/>
    <w:rsid w:val="00B43254"/>
    <w:rsid w:val="00B602C5"/>
    <w:rsid w:val="00B71CB2"/>
    <w:rsid w:val="00B80132"/>
    <w:rsid w:val="00B84F05"/>
    <w:rsid w:val="00B94496"/>
    <w:rsid w:val="00BA0062"/>
    <w:rsid w:val="00BA10AD"/>
    <w:rsid w:val="00BB0291"/>
    <w:rsid w:val="00BB7388"/>
    <w:rsid w:val="00BE1153"/>
    <w:rsid w:val="00BE13C6"/>
    <w:rsid w:val="00BF2C0F"/>
    <w:rsid w:val="00C13104"/>
    <w:rsid w:val="00C13D66"/>
    <w:rsid w:val="00C22C41"/>
    <w:rsid w:val="00C3486B"/>
    <w:rsid w:val="00C403C7"/>
    <w:rsid w:val="00C404A8"/>
    <w:rsid w:val="00C50DCE"/>
    <w:rsid w:val="00C5496A"/>
    <w:rsid w:val="00C57F5C"/>
    <w:rsid w:val="00C61198"/>
    <w:rsid w:val="00C7135B"/>
    <w:rsid w:val="00C91C89"/>
    <w:rsid w:val="00CA244D"/>
    <w:rsid w:val="00CC06A9"/>
    <w:rsid w:val="00CD6433"/>
    <w:rsid w:val="00CE2283"/>
    <w:rsid w:val="00CF1852"/>
    <w:rsid w:val="00D105CF"/>
    <w:rsid w:val="00D1229F"/>
    <w:rsid w:val="00D20398"/>
    <w:rsid w:val="00D23B07"/>
    <w:rsid w:val="00D339D0"/>
    <w:rsid w:val="00D33CE9"/>
    <w:rsid w:val="00D33DA4"/>
    <w:rsid w:val="00D43EB0"/>
    <w:rsid w:val="00D55682"/>
    <w:rsid w:val="00D5747F"/>
    <w:rsid w:val="00D618F2"/>
    <w:rsid w:val="00D62B07"/>
    <w:rsid w:val="00D70B82"/>
    <w:rsid w:val="00D76BCA"/>
    <w:rsid w:val="00D80376"/>
    <w:rsid w:val="00D8185D"/>
    <w:rsid w:val="00D84526"/>
    <w:rsid w:val="00D8474A"/>
    <w:rsid w:val="00DA4CF0"/>
    <w:rsid w:val="00DB07EA"/>
    <w:rsid w:val="00DB2900"/>
    <w:rsid w:val="00DB505A"/>
    <w:rsid w:val="00DB666A"/>
    <w:rsid w:val="00DD3859"/>
    <w:rsid w:val="00DD55FF"/>
    <w:rsid w:val="00DE237C"/>
    <w:rsid w:val="00DE6AE3"/>
    <w:rsid w:val="00DF5CC4"/>
    <w:rsid w:val="00DF71B5"/>
    <w:rsid w:val="00E02898"/>
    <w:rsid w:val="00E030A3"/>
    <w:rsid w:val="00E20527"/>
    <w:rsid w:val="00E313F3"/>
    <w:rsid w:val="00E31D56"/>
    <w:rsid w:val="00E32D64"/>
    <w:rsid w:val="00E3719C"/>
    <w:rsid w:val="00E4141F"/>
    <w:rsid w:val="00E6382E"/>
    <w:rsid w:val="00E63C04"/>
    <w:rsid w:val="00E64529"/>
    <w:rsid w:val="00E76D12"/>
    <w:rsid w:val="00E815E1"/>
    <w:rsid w:val="00E95DC5"/>
    <w:rsid w:val="00EA5E7A"/>
    <w:rsid w:val="00ED45F2"/>
    <w:rsid w:val="00EE01B8"/>
    <w:rsid w:val="00EF3ED5"/>
    <w:rsid w:val="00F025C7"/>
    <w:rsid w:val="00F13AF2"/>
    <w:rsid w:val="00F20843"/>
    <w:rsid w:val="00F23D1B"/>
    <w:rsid w:val="00F30E1E"/>
    <w:rsid w:val="00F32684"/>
    <w:rsid w:val="00F32E81"/>
    <w:rsid w:val="00F40AF7"/>
    <w:rsid w:val="00F51B94"/>
    <w:rsid w:val="00F60F02"/>
    <w:rsid w:val="00F64499"/>
    <w:rsid w:val="00F71483"/>
    <w:rsid w:val="00F8239A"/>
    <w:rsid w:val="00F84583"/>
    <w:rsid w:val="00F858F8"/>
    <w:rsid w:val="00F85BB7"/>
    <w:rsid w:val="00F87B80"/>
    <w:rsid w:val="00F93B04"/>
    <w:rsid w:val="00FB68C0"/>
    <w:rsid w:val="00FC04BF"/>
    <w:rsid w:val="00FC20DE"/>
    <w:rsid w:val="00FC4E7C"/>
    <w:rsid w:val="00FC639C"/>
    <w:rsid w:val="00FF6FB9"/>
    <w:rsid w:val="017407D3"/>
    <w:rsid w:val="02060F76"/>
    <w:rsid w:val="057675C3"/>
    <w:rsid w:val="064D0D27"/>
    <w:rsid w:val="07E27E3A"/>
    <w:rsid w:val="07E35FFF"/>
    <w:rsid w:val="086034E4"/>
    <w:rsid w:val="08E104C7"/>
    <w:rsid w:val="0A51342A"/>
    <w:rsid w:val="0C0D63C1"/>
    <w:rsid w:val="0C1D5C78"/>
    <w:rsid w:val="0CE47327"/>
    <w:rsid w:val="0E09583C"/>
    <w:rsid w:val="118D2873"/>
    <w:rsid w:val="13476995"/>
    <w:rsid w:val="14293CE9"/>
    <w:rsid w:val="14342EB9"/>
    <w:rsid w:val="154C35DA"/>
    <w:rsid w:val="168353E2"/>
    <w:rsid w:val="17A1678A"/>
    <w:rsid w:val="1AF014FB"/>
    <w:rsid w:val="22157D82"/>
    <w:rsid w:val="23C4333D"/>
    <w:rsid w:val="23DC06B2"/>
    <w:rsid w:val="293A6379"/>
    <w:rsid w:val="29BC0891"/>
    <w:rsid w:val="2B40207D"/>
    <w:rsid w:val="2E402CEA"/>
    <w:rsid w:val="2EC32B7A"/>
    <w:rsid w:val="33B60A9B"/>
    <w:rsid w:val="373152A9"/>
    <w:rsid w:val="37F669A9"/>
    <w:rsid w:val="38A47941"/>
    <w:rsid w:val="3B804A3F"/>
    <w:rsid w:val="439338D7"/>
    <w:rsid w:val="468C7CFB"/>
    <w:rsid w:val="489638D5"/>
    <w:rsid w:val="49593F65"/>
    <w:rsid w:val="4B7509E5"/>
    <w:rsid w:val="4BE6036C"/>
    <w:rsid w:val="4CB359BB"/>
    <w:rsid w:val="4CD71C83"/>
    <w:rsid w:val="4E9F6F73"/>
    <w:rsid w:val="51B86EB8"/>
    <w:rsid w:val="560F7BF7"/>
    <w:rsid w:val="56782664"/>
    <w:rsid w:val="5A9118FE"/>
    <w:rsid w:val="5C5A0499"/>
    <w:rsid w:val="5C7E58A9"/>
    <w:rsid w:val="5D837F4F"/>
    <w:rsid w:val="5FF645CB"/>
    <w:rsid w:val="63257EA3"/>
    <w:rsid w:val="65394E68"/>
    <w:rsid w:val="676A2D36"/>
    <w:rsid w:val="69A91C4A"/>
    <w:rsid w:val="6ADE54EE"/>
    <w:rsid w:val="6B146AE4"/>
    <w:rsid w:val="6C38487E"/>
    <w:rsid w:val="6F3D2DF8"/>
    <w:rsid w:val="715F1D28"/>
    <w:rsid w:val="72036EF9"/>
    <w:rsid w:val="72BD5C84"/>
    <w:rsid w:val="72C2197B"/>
    <w:rsid w:val="73964064"/>
    <w:rsid w:val="775721CE"/>
    <w:rsid w:val="799D25EC"/>
    <w:rsid w:val="7CC54502"/>
    <w:rsid w:val="7E5F3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qFormat/>
    <w:uiPriority w:val="9"/>
    <w:pPr>
      <w:keepNext/>
      <w:keepLines/>
      <w:widowControl w:val="0"/>
      <w:spacing w:before="340" w:after="330" w:line="578" w:lineRule="auto"/>
      <w:jc w:val="both"/>
      <w:outlineLvl w:val="0"/>
    </w:pPr>
    <w:rPr>
      <w:rFonts w:ascii="Calibri" w:hAnsi="Calibri" w:cs="Times New Roman"/>
      <w:b/>
      <w:bCs/>
      <w:kern w:val="44"/>
      <w:sz w:val="44"/>
      <w:szCs w:val="44"/>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99"/>
    <w:pPr>
      <w:autoSpaceDE w:val="0"/>
      <w:autoSpaceDN w:val="0"/>
      <w:adjustRightInd w:val="0"/>
      <w:ind w:firstLine="420"/>
      <w:jc w:val="left"/>
    </w:pPr>
    <w:rPr>
      <w:rFonts w:ascii="宋体"/>
      <w:sz w:val="24"/>
    </w:rPr>
  </w:style>
  <w:style w:type="paragraph" w:styleId="4">
    <w:name w:val="Body Text Indent"/>
    <w:basedOn w:val="1"/>
    <w:next w:val="5"/>
    <w:qFormat/>
    <w:uiPriority w:val="99"/>
    <w:pPr>
      <w:widowControl w:val="0"/>
      <w:spacing w:after="120"/>
      <w:ind w:left="420" w:leftChars="200"/>
      <w:jc w:val="both"/>
    </w:pPr>
    <w:rPr>
      <w:rFonts w:ascii="Calibri" w:hAnsi="Calibri" w:cs="Times New Roman"/>
    </w:rPr>
  </w:style>
  <w:style w:type="paragraph" w:styleId="5">
    <w:name w:val="envelope return"/>
    <w:basedOn w:val="1"/>
    <w:qFormat/>
    <w:uiPriority w:val="0"/>
    <w:pPr>
      <w:snapToGrid w:val="0"/>
    </w:pPr>
    <w:rPr>
      <w:rFonts w:ascii="Arial" w:hAnsi="Arial"/>
    </w:rPr>
  </w:style>
  <w:style w:type="paragraph" w:styleId="6">
    <w:name w:val="Plain Text"/>
    <w:basedOn w:val="1"/>
    <w:link w:val="25"/>
    <w:autoRedefine/>
    <w:unhideWhenUsed/>
    <w:qFormat/>
    <w:uiPriority w:val="0"/>
    <w:rPr>
      <w:rFonts w:hAnsi="Courier New" w:cs="Courier New" w:asciiTheme="minorEastAsia" w:eastAsiaTheme="minorEastAsia"/>
    </w:rPr>
  </w:style>
  <w:style w:type="paragraph" w:styleId="7">
    <w:name w:val="footer"/>
    <w:basedOn w:val="1"/>
    <w:link w:val="21"/>
    <w:autoRedefine/>
    <w:unhideWhenUsed/>
    <w:qFormat/>
    <w:uiPriority w:val="99"/>
    <w:pPr>
      <w:widowControl w:val="0"/>
      <w:tabs>
        <w:tab w:val="center" w:pos="4153"/>
        <w:tab w:val="right" w:pos="8306"/>
      </w:tabs>
      <w:snapToGrid w:val="0"/>
    </w:pPr>
    <w:rPr>
      <w:rFonts w:ascii="Calibri" w:hAnsi="Calibri" w:cs="Times New Roman"/>
      <w:kern w:val="2"/>
      <w:sz w:val="18"/>
      <w:szCs w:val="18"/>
    </w:rPr>
  </w:style>
  <w:style w:type="paragraph" w:styleId="8">
    <w:name w:val="header"/>
    <w:basedOn w:val="1"/>
    <w:link w:val="20"/>
    <w:autoRedefine/>
    <w:unhideWhenUsed/>
    <w:qFormat/>
    <w:uiPriority w:val="99"/>
    <w:pPr>
      <w:widowControl w:val="0"/>
      <w:pBdr>
        <w:bottom w:val="single" w:color="auto" w:sz="6" w:space="1"/>
      </w:pBdr>
      <w:tabs>
        <w:tab w:val="center" w:pos="4153"/>
        <w:tab w:val="right" w:pos="8306"/>
      </w:tabs>
      <w:snapToGrid w:val="0"/>
      <w:jc w:val="center"/>
    </w:pPr>
    <w:rPr>
      <w:rFonts w:ascii="Calibri" w:hAnsi="Calibri" w:cs="Times New Roman"/>
      <w:kern w:val="2"/>
      <w:sz w:val="18"/>
      <w:szCs w:val="18"/>
    </w:rPr>
  </w:style>
  <w:style w:type="paragraph" w:styleId="9">
    <w:name w:val="toc 1"/>
    <w:basedOn w:val="1"/>
    <w:next w:val="1"/>
    <w:autoRedefine/>
    <w:unhideWhenUsed/>
    <w:qFormat/>
    <w:uiPriority w:val="39"/>
    <w:pPr>
      <w:widowControl w:val="0"/>
      <w:jc w:val="both"/>
    </w:pPr>
    <w:rPr>
      <w:rFonts w:ascii="Calibri" w:hAnsi="Calibri" w:cs="Times New Roman"/>
      <w:kern w:val="2"/>
      <w:sz w:val="21"/>
    </w:rPr>
  </w:style>
  <w:style w:type="paragraph" w:styleId="10">
    <w:name w:val="Normal (Web)"/>
    <w:basedOn w:val="1"/>
    <w:link w:val="26"/>
    <w:autoRedefine/>
    <w:unhideWhenUsed/>
    <w:qFormat/>
    <w:uiPriority w:val="0"/>
    <w:pPr>
      <w:spacing w:before="100" w:beforeAutospacing="1" w:after="100" w:afterAutospacing="1"/>
    </w:pPr>
  </w:style>
  <w:style w:type="paragraph" w:styleId="11">
    <w:name w:val="Body Text First Indent 2"/>
    <w:basedOn w:val="4"/>
    <w:qFormat/>
    <w:uiPriority w:val="0"/>
    <w:pPr>
      <w:ind w:left="420" w:firstLine="420" w:firstLineChars="200"/>
    </w:pPr>
    <w:rPr>
      <w:rFonts w:ascii="Times New Roman" w:eastAsia="宋?"/>
    </w:rPr>
  </w:style>
  <w:style w:type="table" w:styleId="13">
    <w:name w:val="Table Grid"/>
    <w:basedOn w:val="12"/>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autoRedefine/>
    <w:qFormat/>
    <w:uiPriority w:val="0"/>
    <w:rPr>
      <w:b/>
      <w:bCs/>
    </w:rPr>
  </w:style>
  <w:style w:type="character" w:styleId="16">
    <w:name w:val="FollowedHyperlink"/>
    <w:basedOn w:val="14"/>
    <w:autoRedefine/>
    <w:semiHidden/>
    <w:unhideWhenUsed/>
    <w:qFormat/>
    <w:uiPriority w:val="99"/>
    <w:rPr>
      <w:color w:val="800080"/>
      <w:u w:val="single"/>
    </w:rPr>
  </w:style>
  <w:style w:type="character" w:styleId="17">
    <w:name w:val="Hyperlink"/>
    <w:basedOn w:val="14"/>
    <w:autoRedefine/>
    <w:semiHidden/>
    <w:unhideWhenUsed/>
    <w:qFormat/>
    <w:uiPriority w:val="99"/>
    <w:rPr>
      <w:color w:val="0000FF"/>
      <w:u w:val="single"/>
    </w:rPr>
  </w:style>
  <w:style w:type="paragraph" w:customStyle="1" w:styleId="18">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19">
    <w:name w:val="List Paragraph"/>
    <w:basedOn w:val="1"/>
    <w:autoRedefine/>
    <w:qFormat/>
    <w:uiPriority w:val="34"/>
    <w:pPr>
      <w:widowControl w:val="0"/>
      <w:ind w:firstLine="420" w:firstLineChars="200"/>
      <w:jc w:val="both"/>
    </w:pPr>
    <w:rPr>
      <w:rFonts w:asciiTheme="minorHAnsi" w:hAnsiTheme="minorHAnsi" w:eastAsiaTheme="minorEastAsia" w:cstheme="minorBidi"/>
      <w:kern w:val="2"/>
      <w:sz w:val="21"/>
      <w:szCs w:val="22"/>
    </w:rPr>
  </w:style>
  <w:style w:type="character" w:customStyle="1" w:styleId="20">
    <w:name w:val="页眉 字符"/>
    <w:basedOn w:val="14"/>
    <w:link w:val="8"/>
    <w:autoRedefine/>
    <w:qFormat/>
    <w:uiPriority w:val="99"/>
    <w:rPr>
      <w:rFonts w:ascii="Calibri" w:hAnsi="Calibri" w:eastAsia="宋体" w:cs="Times New Roman"/>
      <w:sz w:val="18"/>
      <w:szCs w:val="18"/>
    </w:rPr>
  </w:style>
  <w:style w:type="character" w:customStyle="1" w:styleId="21">
    <w:name w:val="页脚 字符"/>
    <w:basedOn w:val="14"/>
    <w:link w:val="7"/>
    <w:autoRedefine/>
    <w:qFormat/>
    <w:uiPriority w:val="99"/>
    <w:rPr>
      <w:rFonts w:ascii="Calibri" w:hAnsi="Calibri" w:eastAsia="宋体" w:cs="Times New Roman"/>
      <w:sz w:val="18"/>
      <w:szCs w:val="18"/>
    </w:rPr>
  </w:style>
  <w:style w:type="character" w:customStyle="1" w:styleId="22">
    <w:name w:val="apple-converted-space"/>
    <w:basedOn w:val="14"/>
    <w:autoRedefine/>
    <w:qFormat/>
    <w:uiPriority w:val="0"/>
  </w:style>
  <w:style w:type="paragraph" w:customStyle="1" w:styleId="23">
    <w:name w:val="样式3"/>
    <w:basedOn w:val="6"/>
    <w:link w:val="24"/>
    <w:autoRedefine/>
    <w:qFormat/>
    <w:uiPriority w:val="0"/>
    <w:pPr>
      <w:widowControl w:val="0"/>
      <w:spacing w:line="0" w:lineRule="atLeast"/>
      <w:jc w:val="both"/>
      <w:outlineLvl w:val="0"/>
    </w:pPr>
    <w:rPr>
      <w:rFonts w:ascii="宋体" w:eastAsia="宋体" w:cs="Times New Roman"/>
      <w:kern w:val="2"/>
      <w:sz w:val="28"/>
    </w:rPr>
  </w:style>
  <w:style w:type="character" w:customStyle="1" w:styleId="24">
    <w:name w:val="样式3 Char Char"/>
    <w:link w:val="23"/>
    <w:autoRedefine/>
    <w:qFormat/>
    <w:uiPriority w:val="0"/>
    <w:rPr>
      <w:rFonts w:ascii="宋体" w:hAnsi="Courier New" w:eastAsia="宋体" w:cs="Times New Roman"/>
      <w:sz w:val="28"/>
    </w:rPr>
  </w:style>
  <w:style w:type="character" w:customStyle="1" w:styleId="25">
    <w:name w:val="纯文本 字符"/>
    <w:basedOn w:val="14"/>
    <w:link w:val="6"/>
    <w:autoRedefine/>
    <w:semiHidden/>
    <w:qFormat/>
    <w:uiPriority w:val="99"/>
    <w:rPr>
      <w:rFonts w:hAnsi="Courier New" w:cs="Courier New" w:asciiTheme="minorEastAsia"/>
      <w:kern w:val="0"/>
      <w:sz w:val="24"/>
    </w:rPr>
  </w:style>
  <w:style w:type="character" w:customStyle="1" w:styleId="26">
    <w:name w:val="普通(网站) 字符"/>
    <w:link w:val="10"/>
    <w:autoRedefine/>
    <w:qFormat/>
    <w:uiPriority w:val="0"/>
    <w:rPr>
      <w:rFonts w:ascii="宋体" w:hAnsi="宋体" w:eastAsia="宋体" w:cs="宋体"/>
      <w:kern w:val="0"/>
      <w:sz w:val="24"/>
    </w:rPr>
  </w:style>
  <w:style w:type="paragraph" w:customStyle="1" w:styleId="27">
    <w:name w:val="msonormal"/>
    <w:basedOn w:val="1"/>
    <w:autoRedefine/>
    <w:qFormat/>
    <w:uiPriority w:val="0"/>
    <w:pPr>
      <w:spacing w:before="100" w:beforeAutospacing="1" w:after="100" w:afterAutospacing="1"/>
    </w:pPr>
  </w:style>
  <w:style w:type="paragraph" w:customStyle="1" w:styleId="28">
    <w:name w:val="font5"/>
    <w:basedOn w:val="1"/>
    <w:autoRedefine/>
    <w:qFormat/>
    <w:uiPriority w:val="0"/>
    <w:pPr>
      <w:spacing w:before="100" w:beforeAutospacing="1" w:after="100" w:afterAutospacing="1"/>
    </w:pPr>
    <w:rPr>
      <w:sz w:val="18"/>
      <w:szCs w:val="18"/>
    </w:rPr>
  </w:style>
  <w:style w:type="paragraph" w:customStyle="1" w:styleId="29">
    <w:name w:val="xl67"/>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style>
  <w:style w:type="paragraph" w:customStyle="1" w:styleId="30">
    <w:name w:val="xl6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style>
  <w:style w:type="paragraph" w:customStyle="1" w:styleId="31">
    <w:name w:val="xl69"/>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rPr>
      <w:b/>
      <w:bCs/>
      <w:sz w:val="28"/>
      <w:szCs w:val="28"/>
    </w:rPr>
  </w:style>
  <w:style w:type="paragraph" w:customStyle="1" w:styleId="32">
    <w:name w:val="xl7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sz w:val="28"/>
      <w:szCs w:val="28"/>
    </w:rPr>
  </w:style>
  <w:style w:type="paragraph" w:customStyle="1" w:styleId="33">
    <w:name w:val="xl71"/>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style>
  <w:style w:type="paragraph" w:customStyle="1" w:styleId="34">
    <w:name w:val="xl7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style>
  <w:style w:type="paragraph" w:customStyle="1" w:styleId="35">
    <w:name w:val="xl7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36">
    <w:name w:val="xl7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0"/>
      <w:szCs w:val="20"/>
    </w:rPr>
  </w:style>
  <w:style w:type="paragraph" w:customStyle="1" w:styleId="37">
    <w:name w:val="xl7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sz w:val="28"/>
      <w:szCs w:val="28"/>
    </w:rPr>
  </w:style>
  <w:style w:type="paragraph" w:customStyle="1" w:styleId="38">
    <w:name w:val="xl76"/>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style>
  <w:style w:type="paragraph" w:customStyle="1" w:styleId="39">
    <w:name w:val="xl77"/>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style>
  <w:style w:type="paragraph" w:customStyle="1" w:styleId="40">
    <w:name w:val="xl78"/>
    <w:basedOn w:val="1"/>
    <w:autoRedefine/>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pPr>
    <w:rPr>
      <w:b/>
      <w:bCs/>
      <w:sz w:val="28"/>
      <w:szCs w:val="28"/>
    </w:rPr>
  </w:style>
  <w:style w:type="paragraph" w:customStyle="1" w:styleId="41">
    <w:name w:val="xl79"/>
    <w:basedOn w:val="1"/>
    <w:autoRedefine/>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pPr>
    <w:rPr>
      <w:b/>
      <w:bCs/>
      <w:sz w:val="28"/>
      <w:szCs w:val="28"/>
    </w:rPr>
  </w:style>
  <w:style w:type="paragraph" w:customStyle="1" w:styleId="42">
    <w:name w:val="xl8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style>
  <w:style w:type="paragraph" w:customStyle="1" w:styleId="43">
    <w:name w:val="xl81"/>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44">
    <w:name w:val="xl82"/>
    <w:basedOn w:val="1"/>
    <w:autoRedefine/>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pPr>
  </w:style>
  <w:style w:type="paragraph" w:customStyle="1" w:styleId="45">
    <w:name w:val="xl83"/>
    <w:basedOn w:val="1"/>
    <w:autoRedefine/>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pPr>
  </w:style>
  <w:style w:type="paragraph" w:customStyle="1" w:styleId="46">
    <w:name w:val="xl84"/>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style>
  <w:style w:type="paragraph" w:customStyle="1" w:styleId="47">
    <w:name w:val="xl85"/>
    <w:basedOn w:val="1"/>
    <w:autoRedefine/>
    <w:qFormat/>
    <w:uiPriority w:val="0"/>
    <w:pPr>
      <w:pBdr>
        <w:left w:val="single" w:color="auto" w:sz="8" w:space="0"/>
        <w:bottom w:val="single" w:color="auto" w:sz="4" w:space="0"/>
        <w:right w:val="single" w:color="auto" w:sz="4" w:space="0"/>
      </w:pBdr>
      <w:spacing w:before="100" w:beforeAutospacing="1" w:after="100" w:afterAutospacing="1"/>
      <w:jc w:val="center"/>
    </w:pPr>
  </w:style>
  <w:style w:type="paragraph" w:customStyle="1" w:styleId="48">
    <w:name w:val="xl86"/>
    <w:basedOn w:val="1"/>
    <w:autoRedefine/>
    <w:qFormat/>
    <w:uiPriority w:val="0"/>
    <w:pPr>
      <w:pBdr>
        <w:left w:val="single" w:color="auto" w:sz="4" w:space="0"/>
        <w:bottom w:val="single" w:color="auto" w:sz="4" w:space="0"/>
        <w:right w:val="single" w:color="auto" w:sz="4" w:space="0"/>
      </w:pBdr>
      <w:spacing w:before="100" w:beforeAutospacing="1" w:after="100" w:afterAutospacing="1"/>
    </w:pPr>
  </w:style>
  <w:style w:type="paragraph" w:customStyle="1" w:styleId="49">
    <w:name w:val="xl87"/>
    <w:basedOn w:val="1"/>
    <w:autoRedefine/>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color w:val="FF0000"/>
    </w:rPr>
  </w:style>
  <w:style w:type="paragraph" w:customStyle="1" w:styleId="50">
    <w:name w:val="xl88"/>
    <w:basedOn w:val="1"/>
    <w:autoRedefine/>
    <w:qFormat/>
    <w:uiPriority w:val="0"/>
    <w:pPr>
      <w:pBdr>
        <w:left w:val="single" w:color="auto" w:sz="4" w:space="0"/>
        <w:bottom w:val="single" w:color="auto" w:sz="4" w:space="0"/>
        <w:right w:val="single" w:color="auto" w:sz="4" w:space="0"/>
      </w:pBdr>
      <w:spacing w:before="100" w:beforeAutospacing="1" w:after="100" w:afterAutospacing="1"/>
    </w:pPr>
    <w:rPr>
      <w:b/>
      <w:bCs/>
      <w:sz w:val="28"/>
      <w:szCs w:val="28"/>
    </w:rPr>
  </w:style>
  <w:style w:type="paragraph" w:customStyle="1" w:styleId="51">
    <w:name w:val="xl89"/>
    <w:basedOn w:val="1"/>
    <w:autoRedefine/>
    <w:qFormat/>
    <w:uiPriority w:val="0"/>
    <w:pPr>
      <w:pBdr>
        <w:left w:val="single" w:color="auto" w:sz="8" w:space="0"/>
        <w:bottom w:val="single" w:color="auto" w:sz="4" w:space="0"/>
        <w:right w:val="single" w:color="auto" w:sz="4" w:space="0"/>
      </w:pBdr>
      <w:spacing w:before="100" w:beforeAutospacing="1" w:after="100" w:afterAutospacing="1"/>
    </w:pPr>
    <w:rPr>
      <w:b/>
      <w:bCs/>
      <w:sz w:val="28"/>
      <w:szCs w:val="28"/>
    </w:rPr>
  </w:style>
  <w:style w:type="paragraph" w:customStyle="1" w:styleId="52">
    <w:name w:val="xl90"/>
    <w:basedOn w:val="1"/>
    <w:autoRedefine/>
    <w:qFormat/>
    <w:uiPriority w:val="0"/>
    <w:pPr>
      <w:pBdr>
        <w:left w:val="single" w:color="auto" w:sz="4" w:space="0"/>
        <w:bottom w:val="single" w:color="auto" w:sz="4" w:space="0"/>
        <w:right w:val="single" w:color="auto" w:sz="4" w:space="0"/>
      </w:pBdr>
      <w:spacing w:before="100" w:beforeAutospacing="1" w:after="100" w:afterAutospacing="1"/>
    </w:pPr>
    <w:rPr>
      <w:b/>
      <w:bCs/>
      <w:sz w:val="36"/>
      <w:szCs w:val="36"/>
    </w:rPr>
  </w:style>
  <w:style w:type="paragraph" w:customStyle="1" w:styleId="53">
    <w:name w:val="xl91"/>
    <w:basedOn w:val="1"/>
    <w:autoRedefine/>
    <w:qFormat/>
    <w:uiPriority w:val="0"/>
    <w:pPr>
      <w:pBdr>
        <w:left w:val="single" w:color="auto" w:sz="4" w:space="0"/>
        <w:right w:val="single" w:color="auto" w:sz="4" w:space="0"/>
      </w:pBdr>
      <w:spacing w:before="100" w:beforeAutospacing="1" w:after="100" w:afterAutospacing="1"/>
    </w:pPr>
    <w:rPr>
      <w:b/>
      <w:bCs/>
      <w:sz w:val="32"/>
      <w:szCs w:val="32"/>
    </w:rPr>
  </w:style>
  <w:style w:type="paragraph" w:customStyle="1" w:styleId="54">
    <w:name w:val="xl92"/>
    <w:basedOn w:val="1"/>
    <w:autoRedefine/>
    <w:qFormat/>
    <w:uiPriority w:val="0"/>
    <w:pPr>
      <w:pBdr>
        <w:left w:val="single" w:color="auto" w:sz="8" w:space="0"/>
        <w:right w:val="single" w:color="auto" w:sz="4" w:space="0"/>
      </w:pBdr>
      <w:spacing w:before="100" w:beforeAutospacing="1" w:after="100" w:afterAutospacing="1"/>
      <w:jc w:val="center"/>
    </w:pPr>
    <w:rPr>
      <w:b/>
      <w:bCs/>
      <w:sz w:val="32"/>
      <w:szCs w:val="32"/>
    </w:rPr>
  </w:style>
  <w:style w:type="paragraph" w:customStyle="1" w:styleId="55">
    <w:name w:val="xl93"/>
    <w:basedOn w:val="1"/>
    <w:autoRedefine/>
    <w:qFormat/>
    <w:uiPriority w:val="0"/>
    <w:pPr>
      <w:pBdr>
        <w:left w:val="single" w:color="auto" w:sz="4" w:space="0"/>
        <w:right w:val="single" w:color="auto" w:sz="4" w:space="0"/>
      </w:pBdr>
      <w:spacing w:before="100" w:beforeAutospacing="1" w:after="100" w:afterAutospacing="1"/>
    </w:pPr>
    <w:rPr>
      <w:b/>
      <w:bCs/>
      <w:sz w:val="32"/>
      <w:szCs w:val="32"/>
    </w:rPr>
  </w:style>
  <w:style w:type="paragraph" w:customStyle="1" w:styleId="56">
    <w:name w:val="xl94"/>
    <w:basedOn w:val="1"/>
    <w:autoRedefine/>
    <w:qFormat/>
    <w:uiPriority w:val="0"/>
    <w:pPr>
      <w:spacing w:before="100" w:beforeAutospacing="1" w:after="100" w:afterAutospacing="1"/>
      <w:jc w:val="center"/>
    </w:pPr>
  </w:style>
  <w:style w:type="paragraph" w:customStyle="1" w:styleId="57">
    <w:name w:val="xl95"/>
    <w:basedOn w:val="1"/>
    <w:autoRedefine/>
    <w:qFormat/>
    <w:uiPriority w:val="0"/>
    <w:pPr>
      <w:pBdr>
        <w:left w:val="single" w:color="auto" w:sz="8" w:space="0"/>
      </w:pBdr>
      <w:spacing w:before="100" w:beforeAutospacing="1" w:after="100" w:afterAutospacing="1"/>
    </w:pPr>
    <w:rPr>
      <w:b/>
      <w:bCs/>
      <w:sz w:val="32"/>
      <w:szCs w:val="32"/>
    </w:rPr>
  </w:style>
  <w:style w:type="paragraph" w:customStyle="1" w:styleId="58">
    <w:name w:val="xl96"/>
    <w:basedOn w:val="1"/>
    <w:autoRedefine/>
    <w:qFormat/>
    <w:uiPriority w:val="0"/>
    <w:pPr>
      <w:spacing w:before="100" w:beforeAutospacing="1" w:after="100" w:afterAutospacing="1"/>
    </w:pPr>
    <w:rPr>
      <w:b/>
      <w:bCs/>
      <w:sz w:val="32"/>
      <w:szCs w:val="32"/>
    </w:rPr>
  </w:style>
  <w:style w:type="paragraph" w:customStyle="1" w:styleId="59">
    <w:name w:val="xl97"/>
    <w:basedOn w:val="1"/>
    <w:autoRedefine/>
    <w:qFormat/>
    <w:uiPriority w:val="0"/>
    <w:pPr>
      <w:spacing w:before="100" w:beforeAutospacing="1" w:after="100" w:afterAutospacing="1"/>
      <w:jc w:val="center"/>
    </w:pPr>
    <w:rPr>
      <w:b/>
      <w:bCs/>
      <w:sz w:val="32"/>
      <w:szCs w:val="32"/>
    </w:rPr>
  </w:style>
  <w:style w:type="paragraph" w:customStyle="1" w:styleId="60">
    <w:name w:val="xl98"/>
    <w:basedOn w:val="1"/>
    <w:autoRedefine/>
    <w:qFormat/>
    <w:uiPriority w:val="0"/>
    <w:pPr>
      <w:spacing w:before="100" w:beforeAutospacing="1" w:after="100" w:afterAutospacing="1"/>
      <w:jc w:val="center"/>
    </w:pPr>
  </w:style>
  <w:style w:type="paragraph" w:customStyle="1" w:styleId="61">
    <w:name w:val="xl99"/>
    <w:basedOn w:val="1"/>
    <w:autoRedefine/>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62">
    <w:name w:val="xl100"/>
    <w:basedOn w:val="1"/>
    <w:autoRedefine/>
    <w:qFormat/>
    <w:uiPriority w:val="0"/>
    <w:pPr>
      <w:pBdr>
        <w:left w:val="single" w:color="auto" w:sz="4" w:space="0"/>
        <w:bottom w:val="single" w:color="auto" w:sz="4" w:space="0"/>
        <w:right w:val="single" w:color="auto" w:sz="4" w:space="0"/>
      </w:pBdr>
      <w:spacing w:before="100" w:beforeAutospacing="1" w:after="100" w:afterAutospacing="1"/>
      <w:jc w:val="center"/>
    </w:pPr>
  </w:style>
  <w:style w:type="paragraph" w:customStyle="1" w:styleId="63">
    <w:name w:val="xl101"/>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64">
    <w:name w:val="列出段落11"/>
    <w:basedOn w:val="1"/>
    <w:autoRedefine/>
    <w:qFormat/>
    <w:uiPriority w:val="0"/>
    <w:pPr>
      <w:ind w:firstLine="420" w:firstLineChars="200"/>
    </w:pPr>
    <w:rPr>
      <w:rFonts w:ascii="Calibri" w:hAnsi="Calibri" w:cs="Times New Roman"/>
    </w:rPr>
  </w:style>
  <w:style w:type="table" w:customStyle="1" w:styleId="65">
    <w:name w:val="网格型2"/>
    <w:autoRedefine/>
    <w:qFormat/>
    <w:uiPriority w:val="39"/>
    <w:rPr>
      <w:rFonts w:ascii="等线" w:hAnsi="等线" w:eastAsia="等线"/>
      <w:kern w:val="2"/>
      <w:sz w:val="21"/>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6">
    <w:name w:val="样式 标题 1标题"/>
    <w:basedOn w:val="2"/>
    <w:qFormat/>
    <w:uiPriority w:val="99"/>
    <w:pPr>
      <w:keepNext w:val="0"/>
      <w:keepLines w:val="0"/>
      <w:tabs>
        <w:tab w:val="left" w:pos="1571"/>
        <w:tab w:val="left" w:pos="2280"/>
      </w:tabs>
      <w:spacing w:before="0" w:afterLines="100" w:line="400" w:lineRule="exact"/>
      <w:ind w:firstLine="562"/>
      <w:jc w:val="center"/>
    </w:pPr>
    <w:rPr>
      <w:rFonts w:ascii="宋体" w:hAnsi="宋体" w:eastAsia="黑体" w:cs="宋体"/>
      <w:spacing w:val="10"/>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19</Pages>
  <Words>5458</Words>
  <Characters>5938</Characters>
  <Lines>30</Lines>
  <Paragraphs>8</Paragraphs>
  <TotalTime>3</TotalTime>
  <ScaleCrop>false</ScaleCrop>
  <LinksUpToDate>false</LinksUpToDate>
  <CharactersWithSpaces>6960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2019-09-25T05:25:00Z</dcterms:created>
  <dc:creator>Microsoft Office 用户</dc:creator>
  <cp:lastModifiedBy>盈泰招标</cp:lastModifiedBy>
  <cp:lastPrinted>2020-07-09T03:08:00Z</cp:lastPrinted>
  <dcterms:modified xsi:type="dcterms:W3CDTF">2026-03-11T02:52:38Z</dcterms:modified>
  <cp:revision>155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B0BCF20EB6DB4B10B8199F604FC978FD_13</vt:lpwstr>
  </property>
  <property fmtid="{D5CDD505-2E9C-101B-9397-08002B2CF9AE}" pid="4" name="KSOTemplateDocerSaveRecord">
    <vt:lpwstr>eyJoZGlkIjoiOTNhMzI2NTRjOWZlOWViMDkyNmJiNTlmOGVhMDdjZGQiLCJ1c2VySWQiOiIyNDAyNDY5NjEifQ==</vt:lpwstr>
  </property>
</Properties>
</file>