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A45D">
      <w:pPr>
        <w:spacing w:line="360" w:lineRule="auto"/>
        <w:jc w:val="center"/>
        <w:rPr>
          <w:rFonts w:hint="eastAsia"/>
          <w:b/>
          <w:color w:val="auto"/>
          <w:sz w:val="28"/>
          <w:szCs w:val="28"/>
          <w:lang w:eastAsia="zh-CN"/>
        </w:rPr>
      </w:pPr>
      <w:r>
        <w:rPr>
          <w:rFonts w:hint="eastAsia"/>
          <w:b/>
          <w:color w:val="auto"/>
          <w:sz w:val="28"/>
          <w:szCs w:val="28"/>
          <w:lang w:eastAsia="zh-CN"/>
        </w:rPr>
        <w:t>常州市钟楼区财政局钟楼区国有资产清查利用复核（国有企业）</w:t>
      </w:r>
    </w:p>
    <w:p w14:paraId="1C3F5157">
      <w:pPr>
        <w:spacing w:line="360" w:lineRule="auto"/>
        <w:jc w:val="center"/>
        <w:rPr>
          <w:b/>
          <w:color w:val="auto"/>
          <w:sz w:val="28"/>
          <w:szCs w:val="28"/>
        </w:rPr>
      </w:pPr>
      <w:r>
        <w:rPr>
          <w:rFonts w:hint="eastAsia"/>
          <w:b/>
          <w:color w:val="auto"/>
          <w:sz w:val="28"/>
          <w:szCs w:val="28"/>
          <w:lang w:eastAsia="zh-CN"/>
        </w:rPr>
        <w:t>采购项目</w:t>
      </w:r>
      <w:r>
        <w:rPr>
          <w:rFonts w:hint="eastAsia"/>
          <w:b/>
          <w:color w:val="auto"/>
          <w:sz w:val="28"/>
          <w:szCs w:val="28"/>
        </w:rPr>
        <w:t>竞价公告</w:t>
      </w:r>
    </w:p>
    <w:p w14:paraId="7D2FA9C0">
      <w:pPr>
        <w:spacing w:line="360" w:lineRule="auto"/>
        <w:jc w:val="center"/>
        <w:rPr>
          <w:rFonts w:hint="eastAsia" w:eastAsia="宋体"/>
          <w:b/>
          <w:color w:val="auto"/>
          <w:sz w:val="28"/>
          <w:szCs w:val="28"/>
          <w:lang w:val="en-US"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w:t>
      </w:r>
      <w:r>
        <w:rPr>
          <w:rFonts w:hint="eastAsia"/>
          <w:b/>
          <w:color w:val="auto"/>
          <w:spacing w:val="79"/>
          <w:kern w:val="13"/>
          <w:sz w:val="28"/>
          <w:szCs w:val="28"/>
          <w:lang w:val="en-US" w:eastAsia="zh-CN"/>
        </w:rPr>
        <w:t>4</w:t>
      </w:r>
    </w:p>
    <w:p w14:paraId="466C9E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常州盈泰招标有限公司受</w:t>
      </w:r>
      <w:r>
        <w:rPr>
          <w:rFonts w:hint="eastAsia" w:ascii="宋体" w:hAnsi="宋体" w:eastAsia="宋体" w:cs="宋体"/>
          <w:b/>
          <w:color w:val="auto"/>
          <w:lang w:eastAsia="zh-CN"/>
        </w:rPr>
        <w:t>常州市钟楼区财政局</w:t>
      </w:r>
      <w:r>
        <w:rPr>
          <w:rFonts w:hint="eastAsia" w:ascii="宋体" w:hAnsi="宋体" w:eastAsia="宋体" w:cs="宋体"/>
          <w:color w:val="auto"/>
        </w:rPr>
        <w:t>的委托，现就</w:t>
      </w:r>
      <w:r>
        <w:rPr>
          <w:rFonts w:hint="eastAsia" w:ascii="宋体" w:hAnsi="宋体" w:eastAsia="宋体" w:cs="宋体"/>
          <w:color w:val="auto"/>
          <w:lang w:eastAsia="zh-CN"/>
        </w:rPr>
        <w:t>常州市钟楼区财政局钟楼区国有资产清查利用复核采购项目</w:t>
      </w:r>
      <w:r>
        <w:rPr>
          <w:rFonts w:hint="eastAsia" w:ascii="宋体" w:hAnsi="宋体" w:eastAsia="宋体" w:cs="宋体"/>
          <w:color w:val="auto"/>
        </w:rPr>
        <w:t>进行电子竞价</w:t>
      </w:r>
      <w:r>
        <w:rPr>
          <w:rFonts w:hint="eastAsia" w:ascii="宋体" w:hAnsi="宋体" w:eastAsia="宋体" w:cs="宋体"/>
          <w:color w:val="auto"/>
          <w:lang w:eastAsia="zh-CN"/>
        </w:rPr>
        <w:t>采购</w:t>
      </w:r>
      <w:r>
        <w:rPr>
          <w:rFonts w:hint="eastAsia" w:ascii="宋体" w:hAnsi="宋体" w:eastAsia="宋体" w:cs="宋体"/>
          <w:color w:val="auto"/>
        </w:rPr>
        <w:t>，有关事项公告如下：</w:t>
      </w:r>
    </w:p>
    <w:p w14:paraId="6FEEC2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rPr>
        <w:t>一、项目名称：</w:t>
      </w:r>
      <w:r>
        <w:rPr>
          <w:rFonts w:hint="eastAsia" w:ascii="宋体" w:hAnsi="宋体" w:eastAsia="宋体" w:cs="宋体"/>
          <w:b/>
          <w:bCs/>
          <w:color w:val="auto"/>
          <w:lang w:eastAsia="zh-CN"/>
        </w:rPr>
        <w:t>常州市钟楼区财政局钟楼区国有资产清查利用复核</w:t>
      </w:r>
    </w:p>
    <w:p w14:paraId="45AB9C90">
      <w:pPr>
        <w:keepNext w:val="0"/>
        <w:keepLines w:val="0"/>
        <w:pageBreakBefore w:val="0"/>
        <w:widowControl/>
        <w:kinsoku/>
        <w:wordWrap/>
        <w:overflowPunct/>
        <w:topLinePunct w:val="0"/>
        <w:autoSpaceDE/>
        <w:autoSpaceDN/>
        <w:bidi w:val="0"/>
        <w:adjustRightInd/>
        <w:snapToGrid/>
        <w:spacing w:line="600" w:lineRule="exact"/>
        <w:ind w:firstLine="1928" w:firstLineChars="800"/>
        <w:jc w:val="both"/>
        <w:textAlignment w:val="auto"/>
        <w:rPr>
          <w:rFonts w:hint="eastAsia" w:ascii="宋体" w:hAnsi="宋体" w:eastAsia="宋体" w:cs="宋体"/>
          <w:b/>
          <w:bCs/>
          <w:color w:val="auto"/>
          <w:lang w:eastAsia="zh-CN"/>
        </w:rPr>
      </w:pPr>
      <w:r>
        <w:rPr>
          <w:rFonts w:hint="eastAsia" w:cs="宋体"/>
          <w:b/>
          <w:bCs/>
          <w:color w:val="auto"/>
          <w:lang w:eastAsia="zh-CN"/>
        </w:rPr>
        <w:t>（国有企业）</w:t>
      </w:r>
      <w:r>
        <w:rPr>
          <w:rFonts w:hint="eastAsia" w:ascii="宋体" w:hAnsi="宋体" w:eastAsia="宋体" w:cs="宋体"/>
          <w:b/>
          <w:bCs/>
          <w:color w:val="auto"/>
          <w:lang w:eastAsia="zh-CN"/>
        </w:rPr>
        <w:t>采购项目</w:t>
      </w:r>
    </w:p>
    <w:p w14:paraId="6998B5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rPr>
        <w:t>二、项目编号：</w:t>
      </w:r>
      <w:r>
        <w:rPr>
          <w:rFonts w:hint="eastAsia" w:cs="宋体"/>
          <w:b/>
          <w:bCs/>
          <w:color w:val="auto"/>
          <w:lang w:eastAsia="zh-CN"/>
        </w:rPr>
        <w:t>YT-SZ202500</w:t>
      </w:r>
      <w:r>
        <w:rPr>
          <w:rFonts w:hint="eastAsia" w:cs="宋体"/>
          <w:b/>
          <w:bCs/>
          <w:color w:val="auto"/>
          <w:lang w:val="en-US" w:eastAsia="zh-CN"/>
        </w:rPr>
        <w:t>4</w:t>
      </w:r>
    </w:p>
    <w:p w14:paraId="7B3FD473">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三、最高限价：人民币</w:t>
      </w:r>
      <w:r>
        <w:rPr>
          <w:rFonts w:hint="eastAsia" w:ascii="宋体" w:hAnsi="宋体" w:eastAsia="宋体" w:cs="宋体"/>
          <w:b/>
          <w:bCs/>
          <w:color w:val="auto"/>
          <w:lang w:val="en-US" w:eastAsia="zh-CN"/>
        </w:rPr>
        <w:t>2000</w:t>
      </w:r>
      <w:r>
        <w:rPr>
          <w:rFonts w:hint="eastAsia" w:ascii="宋体" w:hAnsi="宋体" w:eastAsia="宋体" w:cs="宋体"/>
          <w:b/>
          <w:bCs/>
          <w:color w:val="auto"/>
        </w:rPr>
        <w:t>元/</w:t>
      </w:r>
      <w:r>
        <w:rPr>
          <w:rFonts w:hint="eastAsia" w:ascii="宋体" w:hAnsi="宋体" w:eastAsia="宋体" w:cs="宋体"/>
          <w:b/>
          <w:bCs/>
          <w:color w:val="auto"/>
          <w:lang w:eastAsia="zh-CN"/>
        </w:rPr>
        <w:t>户</w:t>
      </w:r>
      <w:r>
        <w:rPr>
          <w:rFonts w:hint="eastAsia" w:ascii="宋体" w:hAnsi="宋体" w:eastAsia="宋体" w:cs="宋体"/>
          <w:b/>
          <w:bCs/>
          <w:color w:val="auto"/>
        </w:rPr>
        <w:t>，最终按实</w:t>
      </w:r>
      <w:r>
        <w:rPr>
          <w:rFonts w:hint="eastAsia" w:cs="宋体"/>
          <w:b/>
          <w:bCs/>
          <w:color w:val="auto"/>
          <w:lang w:eastAsia="zh-CN"/>
        </w:rPr>
        <w:t>际发生数量</w:t>
      </w:r>
      <w:bookmarkStart w:id="16" w:name="_GoBack"/>
      <w:bookmarkEnd w:id="16"/>
      <w:r>
        <w:rPr>
          <w:rFonts w:hint="eastAsia" w:ascii="宋体" w:hAnsi="宋体" w:eastAsia="宋体" w:cs="宋体"/>
          <w:b/>
          <w:bCs/>
          <w:color w:val="auto"/>
        </w:rPr>
        <w:t>结算。</w:t>
      </w:r>
    </w:p>
    <w:p w14:paraId="222ED735">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四、项目需求：</w:t>
      </w:r>
    </w:p>
    <w:p w14:paraId="5B1B5F81">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工作目标</w:t>
      </w:r>
    </w:p>
    <w:p w14:paraId="1105E8F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根据钟楼区国有资产清查利用工作部署，在单位上报清查报告后，通过抽查复核全面核实资产清查结果的真实性、完整性，推动问题整改与闲置资产盘活。</w:t>
      </w:r>
    </w:p>
    <w:p w14:paraId="4FCB15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复核范围与对象</w:t>
      </w:r>
    </w:p>
    <w:p w14:paraId="0C02A4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1.范围：</w:t>
      </w:r>
    </w:p>
    <w:p w14:paraId="411F759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行政事业单位：板块100%、主管部门100%、事业单位30%（共54家，其中9家板块、9家主管部门、22家事业单位）。</w:t>
      </w:r>
    </w:p>
    <w:p w14:paraId="3663E5F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国有企业：集团公司100%、区政府一级公司100%、各级子企业70%、托管公司53%（共7</w:t>
      </w:r>
      <w:r>
        <w:rPr>
          <w:rFonts w:hint="eastAsia" w:cs="宋体"/>
          <w:sz w:val="24"/>
          <w:szCs w:val="24"/>
          <w:highlight w:val="none"/>
          <w:lang w:val="en-US" w:eastAsia="zh-CN"/>
        </w:rPr>
        <w:t>3</w:t>
      </w:r>
      <w:r>
        <w:rPr>
          <w:rFonts w:hint="eastAsia" w:ascii="宋体" w:hAnsi="宋体" w:eastAsia="宋体" w:cs="宋体"/>
          <w:sz w:val="24"/>
          <w:szCs w:val="24"/>
          <w:highlight w:val="none"/>
        </w:rPr>
        <w:t>家）。</w:t>
      </w:r>
    </w:p>
    <w:p w14:paraId="440E9981">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2.重点资产：房屋、土地、车辆、大型设备、股权投资、基金投资及问题类资产（如长期未清理往来款、待处置资产等）。</w:t>
      </w:r>
    </w:p>
    <w:p w14:paraId="753C6C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时间安排</w:t>
      </w:r>
    </w:p>
    <w:p w14:paraId="3E98799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根据采购人要求时间安排</w:t>
      </w:r>
      <w:r>
        <w:rPr>
          <w:rFonts w:hint="eastAsia" w:ascii="宋体" w:hAnsi="宋体" w:eastAsia="宋体" w:cs="宋体"/>
          <w:sz w:val="24"/>
          <w:szCs w:val="24"/>
        </w:rPr>
        <w:t>。</w:t>
      </w:r>
    </w:p>
    <w:p w14:paraId="0944909E">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复核重点内容</w:t>
      </w:r>
    </w:p>
    <w:p w14:paraId="378632A6">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账账、账表、账实是否相符。核对清查表是否与财务账册、科目余额表一致；核对房屋、土地、车辆原值、数量是否与资产管理系统数据一致。</w:t>
      </w:r>
    </w:p>
    <w:p w14:paraId="1A90AA1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问题类资产情况。盘盈、盘亏资产，坏账等问题类资产是否属实及整改情况；</w:t>
      </w:r>
    </w:p>
    <w:p w14:paraId="44A841CD">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闲置资产盘活利用情况。核对问题资产清单、盘活利用清单的问题类别是否合理准确；关注重点资产（房屋、土地、在建工程等）、大额闲置资产是否制定盘活计划并执行；</w:t>
      </w:r>
    </w:p>
    <w:p w14:paraId="2BE9055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单位资产管理制度建设，执行国有资产管理内控制度情况；</w:t>
      </w:r>
    </w:p>
    <w:p w14:paraId="3DE94C8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其他情况。出租出借资产、处置资产是否合规；在建工程状态是否与实际状态相符，是否存在长期未转销的在建工程；注是否存在长期未清理、追缴不及时往来款；是否存在账外资产未填报情况。</w:t>
      </w:r>
    </w:p>
    <w:p w14:paraId="449DF7E4">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工作流程</w:t>
      </w:r>
    </w:p>
    <w:p w14:paraId="7047557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1.现场复核：</w:t>
      </w:r>
    </w:p>
    <w:p w14:paraId="7D7EC29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第三方机构进驻单位，通过查阅资料、实地盘点、访谈等方式开展复核。发现问题即时记录，形成《复核问题清单》。</w:t>
      </w:r>
    </w:p>
    <w:p w14:paraId="7F0A84A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2.结果确认：</w:t>
      </w:r>
    </w:p>
    <w:p w14:paraId="17B5D14B">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复核结果需经主管单位签字确认。</w:t>
      </w:r>
    </w:p>
    <w:p w14:paraId="1A15DE5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3.整改督办：</w:t>
      </w:r>
    </w:p>
    <w:p w14:paraId="2C69CA8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工作专班会同监督专班对《复核问题清单》审核后，向存在问题资产的主管部门、国有企业下达《复核整改通知书》，按规定期限整改。</w:t>
      </w:r>
    </w:p>
    <w:p w14:paraId="347580BB">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lang w:eastAsia="zh-CN"/>
        </w:rPr>
      </w:pPr>
      <w:r>
        <w:rPr>
          <w:rFonts w:hint="eastAsia" w:cs="宋体"/>
          <w:b/>
          <w:bCs/>
          <w:color w:val="auto"/>
          <w:lang w:eastAsia="zh-CN"/>
        </w:rPr>
        <w:t>（六）钟楼区国有企业资产清查复审单位</w:t>
      </w:r>
    </w:p>
    <w:tbl>
      <w:tblPr>
        <w:tblStyle w:val="7"/>
        <w:tblW w:w="10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3419"/>
        <w:gridCol w:w="615"/>
        <w:gridCol w:w="1185"/>
        <w:gridCol w:w="1170"/>
        <w:gridCol w:w="1200"/>
        <w:gridCol w:w="1185"/>
        <w:gridCol w:w="848"/>
      </w:tblGrid>
      <w:tr w14:paraId="0C8C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8C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B0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国企公司名称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82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级别</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F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新运集团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（体系内）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59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新运托管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（体系外）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00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金控集团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（体系内）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E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金控托管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（体系外）</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92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w:t>
            </w:r>
          </w:p>
        </w:tc>
      </w:tr>
      <w:tr w14:paraId="1EFA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A4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C3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常州星港置业有限公司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B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55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ACCE">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8DA2">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5A3">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1613">
            <w:pPr>
              <w:jc w:val="left"/>
              <w:rPr>
                <w:rFonts w:hint="eastAsia" w:ascii="宋体" w:hAnsi="宋体" w:eastAsia="宋体" w:cs="宋体"/>
                <w:i w:val="0"/>
                <w:iCs w:val="0"/>
                <w:color w:val="auto"/>
                <w:sz w:val="21"/>
                <w:szCs w:val="21"/>
                <w:u w:val="none"/>
              </w:rPr>
            </w:pPr>
          </w:p>
        </w:tc>
      </w:tr>
      <w:tr w14:paraId="7CD4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56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1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常州钟楼新城投资建设有限公司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E5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DD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149B">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D5AF">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EC2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CF84">
            <w:pPr>
              <w:jc w:val="left"/>
              <w:rPr>
                <w:rFonts w:hint="eastAsia" w:ascii="宋体" w:hAnsi="宋体" w:eastAsia="宋体" w:cs="宋体"/>
                <w:i w:val="0"/>
                <w:iCs w:val="0"/>
                <w:color w:val="auto"/>
                <w:sz w:val="21"/>
                <w:szCs w:val="21"/>
                <w:u w:val="none"/>
              </w:rPr>
            </w:pPr>
          </w:p>
        </w:tc>
      </w:tr>
      <w:tr w14:paraId="14D2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72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EA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常州新运城市建设有限公司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3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B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3689">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0E3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5CE5">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212F">
            <w:pPr>
              <w:jc w:val="left"/>
              <w:rPr>
                <w:rFonts w:hint="eastAsia" w:ascii="宋体" w:hAnsi="宋体" w:eastAsia="宋体" w:cs="宋体"/>
                <w:i w:val="0"/>
                <w:iCs w:val="0"/>
                <w:color w:val="auto"/>
                <w:sz w:val="21"/>
                <w:szCs w:val="21"/>
                <w:u w:val="none"/>
              </w:rPr>
            </w:pPr>
          </w:p>
        </w:tc>
      </w:tr>
      <w:tr w14:paraId="501D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A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8D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常州钟楼经济开发区投资建设</w:t>
            </w:r>
          </w:p>
          <w:p w14:paraId="41046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8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6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EB35">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7F2C">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A52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C8A9">
            <w:pPr>
              <w:jc w:val="left"/>
              <w:rPr>
                <w:rFonts w:hint="eastAsia" w:ascii="宋体" w:hAnsi="宋体" w:eastAsia="宋体" w:cs="宋体"/>
                <w:i w:val="0"/>
                <w:iCs w:val="0"/>
                <w:color w:val="auto"/>
                <w:sz w:val="21"/>
                <w:szCs w:val="21"/>
                <w:u w:val="none"/>
              </w:rPr>
            </w:pPr>
          </w:p>
        </w:tc>
      </w:tr>
      <w:tr w14:paraId="0A47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11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8E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常州市科技街城市建设有限公司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95F4">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A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522C">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BF7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364">
            <w:pPr>
              <w:jc w:val="left"/>
              <w:rPr>
                <w:rFonts w:hint="eastAsia" w:ascii="宋体" w:hAnsi="宋体" w:eastAsia="宋体" w:cs="宋体"/>
                <w:i w:val="0"/>
                <w:iCs w:val="0"/>
                <w:color w:val="auto"/>
                <w:sz w:val="21"/>
                <w:szCs w:val="21"/>
                <w:u w:val="none"/>
              </w:rPr>
            </w:pPr>
          </w:p>
        </w:tc>
      </w:tr>
      <w:tr w14:paraId="0BF5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常州新运城市发展集团有限公司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E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9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3A2B">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FB47">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3DBD">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C95F">
            <w:pPr>
              <w:jc w:val="left"/>
              <w:rPr>
                <w:rFonts w:hint="eastAsia" w:ascii="宋体" w:hAnsi="宋体" w:eastAsia="宋体" w:cs="宋体"/>
                <w:i w:val="0"/>
                <w:iCs w:val="0"/>
                <w:color w:val="auto"/>
                <w:sz w:val="21"/>
                <w:szCs w:val="21"/>
                <w:u w:val="none"/>
              </w:rPr>
            </w:pPr>
          </w:p>
        </w:tc>
      </w:tr>
      <w:tr w14:paraId="4DBF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3D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常州五星置业发展有限公司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52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F48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08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CD5">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F523">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0145">
            <w:pPr>
              <w:jc w:val="left"/>
              <w:rPr>
                <w:rFonts w:hint="eastAsia" w:ascii="宋体" w:hAnsi="宋体" w:eastAsia="宋体" w:cs="宋体"/>
                <w:i w:val="0"/>
                <w:iCs w:val="0"/>
                <w:color w:val="auto"/>
                <w:sz w:val="21"/>
                <w:szCs w:val="21"/>
                <w:u w:val="none"/>
              </w:rPr>
            </w:pPr>
          </w:p>
        </w:tc>
      </w:tr>
      <w:tr w14:paraId="7948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2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EA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常州泽洲城镇建设发展有限公司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A1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55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CE1E">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B288">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932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CA19">
            <w:pPr>
              <w:jc w:val="left"/>
              <w:rPr>
                <w:rFonts w:hint="eastAsia" w:ascii="宋体" w:hAnsi="宋体" w:eastAsia="宋体" w:cs="宋体"/>
                <w:i w:val="0"/>
                <w:iCs w:val="0"/>
                <w:color w:val="auto"/>
                <w:sz w:val="21"/>
                <w:szCs w:val="21"/>
                <w:u w:val="none"/>
              </w:rPr>
            </w:pPr>
          </w:p>
        </w:tc>
      </w:tr>
      <w:tr w14:paraId="2DA5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7C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23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常州港源建设发展有限公司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F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6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C926">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BE6D">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0A4D">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C441">
            <w:pPr>
              <w:jc w:val="left"/>
              <w:rPr>
                <w:rFonts w:hint="eastAsia" w:ascii="宋体" w:hAnsi="宋体" w:eastAsia="宋体" w:cs="宋体"/>
                <w:i w:val="0"/>
                <w:iCs w:val="0"/>
                <w:color w:val="auto"/>
                <w:sz w:val="21"/>
                <w:szCs w:val="21"/>
                <w:u w:val="none"/>
              </w:rPr>
            </w:pPr>
          </w:p>
        </w:tc>
      </w:tr>
      <w:tr w14:paraId="7B8A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38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39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常州市邹区精品灯饰市场有限公司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E3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A6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A7E">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A60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B9B7">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267E">
            <w:pPr>
              <w:jc w:val="left"/>
              <w:rPr>
                <w:rFonts w:hint="eastAsia" w:ascii="宋体" w:hAnsi="宋体" w:eastAsia="宋体" w:cs="宋体"/>
                <w:i w:val="0"/>
                <w:iCs w:val="0"/>
                <w:color w:val="auto"/>
                <w:sz w:val="21"/>
                <w:szCs w:val="21"/>
                <w:u w:val="none"/>
              </w:rPr>
            </w:pPr>
          </w:p>
        </w:tc>
      </w:tr>
      <w:tr w14:paraId="1C0E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F4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0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常州浚源建设发展有限公司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37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45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A214">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2B6D">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648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41E3">
            <w:pPr>
              <w:jc w:val="left"/>
              <w:rPr>
                <w:rFonts w:hint="eastAsia" w:ascii="宋体" w:hAnsi="宋体" w:eastAsia="宋体" w:cs="宋体"/>
                <w:i w:val="0"/>
                <w:iCs w:val="0"/>
                <w:color w:val="auto"/>
                <w:sz w:val="21"/>
                <w:szCs w:val="21"/>
                <w:u w:val="none"/>
              </w:rPr>
            </w:pPr>
          </w:p>
        </w:tc>
      </w:tr>
      <w:tr w14:paraId="3920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91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27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常州新运冷链有限公司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51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3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5058">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0244">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15E1">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299C">
            <w:pPr>
              <w:jc w:val="left"/>
              <w:rPr>
                <w:rFonts w:hint="eastAsia" w:ascii="宋体" w:hAnsi="宋体" w:eastAsia="宋体" w:cs="宋体"/>
                <w:i w:val="0"/>
                <w:iCs w:val="0"/>
                <w:color w:val="auto"/>
                <w:sz w:val="21"/>
                <w:szCs w:val="21"/>
                <w:u w:val="none"/>
              </w:rPr>
            </w:pPr>
          </w:p>
        </w:tc>
      </w:tr>
      <w:tr w14:paraId="74BF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9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79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常州鼎运城市建设发展有限公司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B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67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D3B">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E26F">
            <w:pPr>
              <w:jc w:val="center"/>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84F">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E28D">
            <w:pPr>
              <w:jc w:val="center"/>
              <w:rPr>
                <w:rFonts w:hint="eastAsia" w:ascii="宋体" w:hAnsi="宋体" w:eastAsia="宋体" w:cs="宋体"/>
                <w:i w:val="0"/>
                <w:iCs w:val="0"/>
                <w:color w:val="auto"/>
                <w:sz w:val="21"/>
                <w:szCs w:val="21"/>
                <w:u w:val="none"/>
              </w:rPr>
            </w:pPr>
          </w:p>
        </w:tc>
      </w:tr>
      <w:tr w14:paraId="3638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5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34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常州新能源产业投资有限公司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7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DF5">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6C2F">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FB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EEC2">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2BB0">
            <w:pPr>
              <w:jc w:val="center"/>
              <w:rPr>
                <w:rFonts w:hint="eastAsia" w:ascii="宋体" w:hAnsi="宋体" w:eastAsia="宋体" w:cs="宋体"/>
                <w:i w:val="0"/>
                <w:iCs w:val="0"/>
                <w:color w:val="auto"/>
                <w:sz w:val="21"/>
                <w:szCs w:val="21"/>
                <w:u w:val="none"/>
              </w:rPr>
            </w:pPr>
          </w:p>
        </w:tc>
      </w:tr>
      <w:tr w14:paraId="4BD7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50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B9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常州市邹区灯具城有限公司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B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5E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9D4A">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2F0">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B4D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A665">
            <w:pPr>
              <w:jc w:val="left"/>
              <w:rPr>
                <w:rFonts w:hint="eastAsia" w:ascii="宋体" w:hAnsi="宋体" w:eastAsia="宋体" w:cs="宋体"/>
                <w:i w:val="0"/>
                <w:iCs w:val="0"/>
                <w:color w:val="auto"/>
                <w:sz w:val="21"/>
                <w:szCs w:val="21"/>
                <w:u w:val="none"/>
              </w:rPr>
            </w:pPr>
          </w:p>
        </w:tc>
      </w:tr>
      <w:tr w14:paraId="36C0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F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BA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9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84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8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C3A7">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7E5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A985">
            <w:pPr>
              <w:jc w:val="left"/>
              <w:rPr>
                <w:rFonts w:hint="eastAsia" w:ascii="宋体" w:hAnsi="宋体" w:eastAsia="宋体" w:cs="宋体"/>
                <w:i w:val="0"/>
                <w:iCs w:val="0"/>
                <w:color w:val="auto"/>
                <w:sz w:val="21"/>
                <w:szCs w:val="21"/>
                <w:u w:val="none"/>
              </w:rPr>
            </w:pPr>
          </w:p>
        </w:tc>
      </w:tr>
      <w:tr w14:paraId="4C6E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49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常州金瑞达科技有限公司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3D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A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5E3C">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49F4">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BA7">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64AD">
            <w:pPr>
              <w:jc w:val="left"/>
              <w:rPr>
                <w:rFonts w:hint="eastAsia" w:ascii="宋体" w:hAnsi="宋体" w:eastAsia="宋体" w:cs="宋体"/>
                <w:i w:val="0"/>
                <w:iCs w:val="0"/>
                <w:color w:val="auto"/>
                <w:sz w:val="21"/>
                <w:szCs w:val="21"/>
                <w:u w:val="none"/>
              </w:rPr>
            </w:pPr>
          </w:p>
        </w:tc>
      </w:tr>
      <w:tr w14:paraId="2546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BD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FA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常州创源建设发展有限公司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0F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9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EFD1">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BBFE">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808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9752">
            <w:pPr>
              <w:jc w:val="left"/>
              <w:rPr>
                <w:rFonts w:hint="eastAsia" w:ascii="宋体" w:hAnsi="宋体" w:eastAsia="宋体" w:cs="宋体"/>
                <w:i w:val="0"/>
                <w:iCs w:val="0"/>
                <w:color w:val="auto"/>
                <w:sz w:val="21"/>
                <w:szCs w:val="21"/>
                <w:u w:val="none"/>
              </w:rPr>
            </w:pPr>
          </w:p>
        </w:tc>
      </w:tr>
      <w:tr w14:paraId="1D3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99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EB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常州钟楼经济开发区北新投资建设有限公司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6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1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FB35">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65E8">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5EE0">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B8AF">
            <w:pPr>
              <w:jc w:val="left"/>
              <w:rPr>
                <w:rFonts w:hint="eastAsia" w:ascii="宋体" w:hAnsi="宋体" w:eastAsia="宋体" w:cs="宋体"/>
                <w:i w:val="0"/>
                <w:iCs w:val="0"/>
                <w:color w:val="auto"/>
                <w:sz w:val="21"/>
                <w:szCs w:val="21"/>
                <w:u w:val="none"/>
              </w:rPr>
            </w:pPr>
          </w:p>
        </w:tc>
      </w:tr>
      <w:tr w14:paraId="0D6C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9C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0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常州鼎鸿物业管理有限公司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27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F1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4D9">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4856">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AF1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1941">
            <w:pPr>
              <w:jc w:val="left"/>
              <w:rPr>
                <w:rFonts w:hint="eastAsia" w:ascii="宋体" w:hAnsi="宋体" w:eastAsia="宋体" w:cs="宋体"/>
                <w:i w:val="0"/>
                <w:iCs w:val="0"/>
                <w:color w:val="auto"/>
                <w:sz w:val="21"/>
                <w:szCs w:val="21"/>
                <w:u w:val="none"/>
              </w:rPr>
            </w:pPr>
          </w:p>
        </w:tc>
      </w:tr>
      <w:tr w14:paraId="3310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3C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D4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常州市永红实业发展有限公司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3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872">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0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17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C27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658E">
            <w:pPr>
              <w:jc w:val="left"/>
              <w:rPr>
                <w:rFonts w:hint="eastAsia" w:ascii="宋体" w:hAnsi="宋体" w:eastAsia="宋体" w:cs="宋体"/>
                <w:i w:val="0"/>
                <w:iCs w:val="0"/>
                <w:color w:val="auto"/>
                <w:sz w:val="21"/>
                <w:szCs w:val="21"/>
                <w:u w:val="none"/>
              </w:rPr>
            </w:pPr>
          </w:p>
        </w:tc>
      </w:tr>
      <w:tr w14:paraId="756D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8A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09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常州新闸高新技术创业服务中心</w:t>
            </w:r>
          </w:p>
          <w:p w14:paraId="278A3C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2A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57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26B0">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7CAF">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0523">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5431">
            <w:pPr>
              <w:jc w:val="left"/>
              <w:rPr>
                <w:rFonts w:hint="eastAsia" w:ascii="宋体" w:hAnsi="宋体" w:eastAsia="宋体" w:cs="宋体"/>
                <w:i w:val="0"/>
                <w:iCs w:val="0"/>
                <w:color w:val="auto"/>
                <w:sz w:val="21"/>
                <w:szCs w:val="21"/>
                <w:u w:val="none"/>
              </w:rPr>
            </w:pPr>
          </w:p>
        </w:tc>
      </w:tr>
      <w:tr w14:paraId="7989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E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9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常州邹区灯具电商产业有限公司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2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73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4010">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125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846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22DB">
            <w:pPr>
              <w:jc w:val="left"/>
              <w:rPr>
                <w:rFonts w:hint="eastAsia" w:ascii="宋体" w:hAnsi="宋体" w:eastAsia="宋体" w:cs="宋体"/>
                <w:i w:val="0"/>
                <w:iCs w:val="0"/>
                <w:color w:val="auto"/>
                <w:sz w:val="21"/>
                <w:szCs w:val="21"/>
                <w:u w:val="none"/>
              </w:rPr>
            </w:pPr>
          </w:p>
        </w:tc>
      </w:tr>
      <w:tr w14:paraId="01D2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3E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8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常州邹区水务工程有限公司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C3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A0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934A">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844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17F3">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52C1">
            <w:pPr>
              <w:jc w:val="left"/>
              <w:rPr>
                <w:rFonts w:hint="eastAsia" w:ascii="宋体" w:hAnsi="宋体" w:eastAsia="宋体" w:cs="宋体"/>
                <w:i w:val="0"/>
                <w:iCs w:val="0"/>
                <w:color w:val="auto"/>
                <w:sz w:val="21"/>
                <w:szCs w:val="21"/>
                <w:u w:val="none"/>
              </w:rPr>
            </w:pPr>
          </w:p>
        </w:tc>
      </w:tr>
      <w:tr w14:paraId="607D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E6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3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常州新荷投资建设有限公司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F8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9FFA">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4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B30">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D0C1">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EE1E">
            <w:pPr>
              <w:jc w:val="left"/>
              <w:rPr>
                <w:rFonts w:hint="eastAsia" w:ascii="宋体" w:hAnsi="宋体" w:eastAsia="宋体" w:cs="宋体"/>
                <w:i w:val="0"/>
                <w:iCs w:val="0"/>
                <w:color w:val="auto"/>
                <w:sz w:val="21"/>
                <w:szCs w:val="21"/>
                <w:u w:val="none"/>
              </w:rPr>
            </w:pPr>
          </w:p>
        </w:tc>
      </w:tr>
      <w:tr w14:paraId="480F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A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8D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常州大庙弄建设发展有限公司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7D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A1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E105">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0915">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67C9">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956">
            <w:pPr>
              <w:jc w:val="left"/>
              <w:rPr>
                <w:rFonts w:hint="eastAsia" w:ascii="宋体" w:hAnsi="宋体" w:eastAsia="宋体" w:cs="宋体"/>
                <w:i w:val="0"/>
                <w:iCs w:val="0"/>
                <w:color w:val="auto"/>
                <w:sz w:val="21"/>
                <w:szCs w:val="21"/>
                <w:u w:val="none"/>
              </w:rPr>
            </w:pPr>
          </w:p>
        </w:tc>
      </w:tr>
      <w:tr w14:paraId="6D11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FF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常州市五星投资发展集团有限公司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2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51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BD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C155">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0B6D">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49A">
            <w:pPr>
              <w:jc w:val="left"/>
              <w:rPr>
                <w:rFonts w:hint="eastAsia" w:ascii="宋体" w:hAnsi="宋体" w:eastAsia="宋体" w:cs="宋体"/>
                <w:i w:val="0"/>
                <w:iCs w:val="0"/>
                <w:color w:val="auto"/>
                <w:sz w:val="21"/>
                <w:szCs w:val="21"/>
                <w:u w:val="none"/>
              </w:rPr>
            </w:pPr>
          </w:p>
        </w:tc>
      </w:tr>
      <w:tr w14:paraId="401C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9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0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常州钟楼经济开发区工业园区投资有限公司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DF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8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4832">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AD51">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21B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8731">
            <w:pPr>
              <w:jc w:val="left"/>
              <w:rPr>
                <w:rFonts w:hint="eastAsia" w:ascii="宋体" w:hAnsi="宋体" w:eastAsia="宋体" w:cs="宋体"/>
                <w:i w:val="0"/>
                <w:iCs w:val="0"/>
                <w:color w:val="auto"/>
                <w:sz w:val="21"/>
                <w:szCs w:val="21"/>
                <w:u w:val="none"/>
              </w:rPr>
            </w:pPr>
          </w:p>
        </w:tc>
      </w:tr>
      <w:tr w14:paraId="43A1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38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CC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常州茂发建设有限公司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8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7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9687">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E0A0">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2820">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F031">
            <w:pPr>
              <w:jc w:val="left"/>
              <w:rPr>
                <w:rFonts w:hint="eastAsia" w:ascii="宋体" w:hAnsi="宋体" w:eastAsia="宋体" w:cs="宋体"/>
                <w:i w:val="0"/>
                <w:iCs w:val="0"/>
                <w:color w:val="auto"/>
                <w:sz w:val="21"/>
                <w:szCs w:val="21"/>
                <w:u w:val="none"/>
              </w:rPr>
            </w:pPr>
          </w:p>
        </w:tc>
      </w:tr>
      <w:tr w14:paraId="5DBB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E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A8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常州钟星文化发展有限公司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9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B8F2">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2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8D94">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697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A3F0">
            <w:pPr>
              <w:jc w:val="left"/>
              <w:rPr>
                <w:rFonts w:hint="eastAsia" w:ascii="宋体" w:hAnsi="宋体" w:eastAsia="宋体" w:cs="宋体"/>
                <w:i w:val="0"/>
                <w:iCs w:val="0"/>
                <w:color w:val="auto"/>
                <w:sz w:val="21"/>
                <w:szCs w:val="21"/>
                <w:u w:val="none"/>
              </w:rPr>
            </w:pPr>
          </w:p>
        </w:tc>
      </w:tr>
      <w:tr w14:paraId="0442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6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74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常州钟楼管网水利投资建设</w:t>
            </w:r>
          </w:p>
          <w:p w14:paraId="74715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0E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1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D95E">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B21C">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847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A1C0">
            <w:pPr>
              <w:jc w:val="left"/>
              <w:rPr>
                <w:rFonts w:hint="eastAsia" w:ascii="宋体" w:hAnsi="宋体" w:eastAsia="宋体" w:cs="宋体"/>
                <w:i w:val="0"/>
                <w:iCs w:val="0"/>
                <w:color w:val="auto"/>
                <w:sz w:val="21"/>
                <w:szCs w:val="21"/>
                <w:u w:val="none"/>
              </w:rPr>
            </w:pPr>
          </w:p>
        </w:tc>
      </w:tr>
      <w:tr w14:paraId="778A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49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5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常州新港城市建设发展有限公司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7C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CA25">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5B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5BBB">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0DB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578E">
            <w:pPr>
              <w:jc w:val="left"/>
              <w:rPr>
                <w:rFonts w:hint="eastAsia" w:ascii="宋体" w:hAnsi="宋体" w:eastAsia="宋体" w:cs="宋体"/>
                <w:i w:val="0"/>
                <w:iCs w:val="0"/>
                <w:color w:val="auto"/>
                <w:sz w:val="21"/>
                <w:szCs w:val="21"/>
                <w:u w:val="none"/>
              </w:rPr>
            </w:pPr>
          </w:p>
        </w:tc>
      </w:tr>
      <w:tr w14:paraId="62E1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34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6A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常州殷村职教小镇建设发展</w:t>
            </w:r>
          </w:p>
          <w:p w14:paraId="3263E8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93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0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0B83">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B7E1">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1A4E">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D2F1">
            <w:pPr>
              <w:jc w:val="left"/>
              <w:rPr>
                <w:rFonts w:hint="eastAsia" w:ascii="宋体" w:hAnsi="宋体" w:eastAsia="宋体" w:cs="宋体"/>
                <w:i w:val="0"/>
                <w:iCs w:val="0"/>
                <w:color w:val="auto"/>
                <w:sz w:val="21"/>
                <w:szCs w:val="21"/>
                <w:u w:val="none"/>
              </w:rPr>
            </w:pPr>
          </w:p>
        </w:tc>
      </w:tr>
      <w:tr w14:paraId="6C37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7A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41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常州市西林农贸市场有限公司</w:t>
            </w:r>
          </w:p>
        </w:tc>
        <w:tc>
          <w:tcPr>
            <w:tcW w:w="615" w:type="dxa"/>
            <w:tcBorders>
              <w:top w:val="single" w:color="000000" w:sz="4" w:space="0"/>
              <w:left w:val="single" w:color="000000" w:sz="4" w:space="0"/>
              <w:bottom w:val="nil"/>
              <w:right w:val="single" w:color="000000" w:sz="4" w:space="0"/>
            </w:tcBorders>
            <w:shd w:val="clear" w:color="auto" w:fill="auto"/>
            <w:noWrap/>
            <w:vAlign w:val="center"/>
          </w:tcPr>
          <w:p w14:paraId="0997A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14:paraId="57BE5DFB">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79E036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9A2">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590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B261">
            <w:pPr>
              <w:jc w:val="left"/>
              <w:rPr>
                <w:rFonts w:hint="eastAsia" w:ascii="宋体" w:hAnsi="宋体" w:eastAsia="宋体" w:cs="宋体"/>
                <w:i w:val="0"/>
                <w:iCs w:val="0"/>
                <w:color w:val="auto"/>
                <w:sz w:val="21"/>
                <w:szCs w:val="21"/>
                <w:u w:val="none"/>
              </w:rPr>
            </w:pPr>
          </w:p>
        </w:tc>
      </w:tr>
      <w:tr w14:paraId="3E95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EC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常州金莎混凝土有限公司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EE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A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79E6">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6D2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82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0213">
            <w:pPr>
              <w:jc w:val="left"/>
              <w:rPr>
                <w:rFonts w:hint="eastAsia" w:ascii="宋体" w:hAnsi="宋体" w:eastAsia="宋体" w:cs="宋体"/>
                <w:i w:val="0"/>
                <w:iCs w:val="0"/>
                <w:color w:val="auto"/>
                <w:sz w:val="21"/>
                <w:szCs w:val="21"/>
                <w:u w:val="none"/>
              </w:rPr>
            </w:pPr>
          </w:p>
        </w:tc>
      </w:tr>
      <w:tr w14:paraId="3808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A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3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常州天鹅娱乐城有限公司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C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0B9">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22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82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0AD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9699">
            <w:pPr>
              <w:jc w:val="left"/>
              <w:rPr>
                <w:rFonts w:hint="eastAsia" w:ascii="宋体" w:hAnsi="宋体" w:eastAsia="宋体" w:cs="宋体"/>
                <w:i w:val="0"/>
                <w:iCs w:val="0"/>
                <w:color w:val="auto"/>
                <w:sz w:val="21"/>
                <w:szCs w:val="21"/>
                <w:u w:val="none"/>
              </w:rPr>
            </w:pPr>
          </w:p>
        </w:tc>
      </w:tr>
      <w:tr w14:paraId="4F97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8C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B3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常州南大街文商旅投资发展</w:t>
            </w:r>
          </w:p>
          <w:p w14:paraId="01339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B0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0EB">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43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882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704">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AA5">
            <w:pPr>
              <w:jc w:val="left"/>
              <w:rPr>
                <w:rFonts w:hint="eastAsia" w:ascii="宋体" w:hAnsi="宋体" w:eastAsia="宋体" w:cs="宋体"/>
                <w:i w:val="0"/>
                <w:iCs w:val="0"/>
                <w:color w:val="auto"/>
                <w:sz w:val="21"/>
                <w:szCs w:val="21"/>
                <w:u w:val="none"/>
              </w:rPr>
            </w:pPr>
          </w:p>
        </w:tc>
      </w:tr>
      <w:tr w14:paraId="363E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1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2C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常州市五星对外经济贸易有限公司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0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BF6">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E7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4CAF">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FC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93B2">
            <w:pPr>
              <w:jc w:val="left"/>
              <w:rPr>
                <w:rFonts w:hint="eastAsia" w:ascii="宋体" w:hAnsi="宋体" w:eastAsia="宋体" w:cs="宋体"/>
                <w:i w:val="0"/>
                <w:iCs w:val="0"/>
                <w:color w:val="auto"/>
                <w:sz w:val="21"/>
                <w:szCs w:val="21"/>
                <w:u w:val="none"/>
              </w:rPr>
            </w:pPr>
          </w:p>
        </w:tc>
      </w:tr>
      <w:tr w14:paraId="1F25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4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B6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常州北港文化创意发展有限公司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0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5级</w:t>
            </w:r>
          </w:p>
        </w:tc>
        <w:tc>
          <w:tcPr>
            <w:tcW w:w="1185" w:type="dxa"/>
            <w:tcBorders>
              <w:top w:val="nil"/>
              <w:left w:val="nil"/>
              <w:bottom w:val="nil"/>
              <w:right w:val="nil"/>
            </w:tcBorders>
            <w:shd w:val="clear" w:color="auto" w:fill="auto"/>
            <w:noWrap/>
            <w:vAlign w:val="center"/>
          </w:tcPr>
          <w:p w14:paraId="566D8B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C12D">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CF1C">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26D5">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43D1">
            <w:pPr>
              <w:jc w:val="left"/>
              <w:rPr>
                <w:rFonts w:hint="eastAsia" w:ascii="宋体" w:hAnsi="宋体" w:eastAsia="宋体" w:cs="宋体"/>
                <w:i w:val="0"/>
                <w:iCs w:val="0"/>
                <w:color w:val="auto"/>
                <w:sz w:val="21"/>
                <w:szCs w:val="21"/>
                <w:u w:val="none"/>
              </w:rPr>
            </w:pPr>
          </w:p>
        </w:tc>
      </w:tr>
      <w:tr w14:paraId="76E2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92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E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常州大数据产业园运营有限公司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CF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14:paraId="1417C424">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21B0">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AA22">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1DA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A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经开区填报</w:t>
            </w:r>
          </w:p>
        </w:tc>
      </w:tr>
      <w:tr w14:paraId="7EA3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1F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34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常州新阳光西林国际食品城</w:t>
            </w:r>
          </w:p>
          <w:p w14:paraId="482457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1C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5级</w:t>
            </w:r>
          </w:p>
        </w:tc>
        <w:tc>
          <w:tcPr>
            <w:tcW w:w="1185" w:type="dxa"/>
            <w:tcBorders>
              <w:top w:val="nil"/>
              <w:left w:val="nil"/>
              <w:bottom w:val="nil"/>
              <w:right w:val="nil"/>
            </w:tcBorders>
            <w:shd w:val="clear" w:color="auto" w:fill="auto"/>
            <w:noWrap/>
            <w:vAlign w:val="center"/>
          </w:tcPr>
          <w:p w14:paraId="40CAD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6BF2">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B492">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779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E686">
            <w:pPr>
              <w:jc w:val="left"/>
              <w:rPr>
                <w:rFonts w:hint="eastAsia" w:ascii="宋体" w:hAnsi="宋体" w:eastAsia="宋体" w:cs="宋体"/>
                <w:i w:val="0"/>
                <w:iCs w:val="0"/>
                <w:color w:val="auto"/>
                <w:sz w:val="21"/>
                <w:szCs w:val="21"/>
                <w:u w:val="none"/>
              </w:rPr>
            </w:pPr>
          </w:p>
        </w:tc>
      </w:tr>
      <w:tr w14:paraId="3D0D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AE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0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常州市清潭街道资产管理经营公司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D6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F6C4">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3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7FBC">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B8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F672">
            <w:pPr>
              <w:jc w:val="left"/>
              <w:rPr>
                <w:rFonts w:hint="eastAsia" w:ascii="宋体" w:hAnsi="宋体" w:eastAsia="宋体" w:cs="宋体"/>
                <w:i w:val="0"/>
                <w:iCs w:val="0"/>
                <w:color w:val="auto"/>
                <w:sz w:val="21"/>
                <w:szCs w:val="21"/>
                <w:u w:val="none"/>
              </w:rPr>
            </w:pPr>
          </w:p>
        </w:tc>
      </w:tr>
      <w:tr w14:paraId="73BE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6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4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常州市西林投资建设有限公司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D7C">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41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07D3">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13CE">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629B">
            <w:pPr>
              <w:jc w:val="left"/>
              <w:rPr>
                <w:rFonts w:hint="eastAsia" w:ascii="宋体" w:hAnsi="宋体" w:eastAsia="宋体" w:cs="宋体"/>
                <w:i w:val="0"/>
                <w:iCs w:val="0"/>
                <w:color w:val="auto"/>
                <w:sz w:val="21"/>
                <w:szCs w:val="21"/>
                <w:u w:val="none"/>
              </w:rPr>
            </w:pPr>
          </w:p>
        </w:tc>
      </w:tr>
      <w:tr w14:paraId="5CDD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A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7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常州新运智慧城市停车管理</w:t>
            </w:r>
          </w:p>
          <w:p w14:paraId="2ABBAA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B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DC5D">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C3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2A28">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0B5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3A1">
            <w:pPr>
              <w:jc w:val="left"/>
              <w:rPr>
                <w:rFonts w:hint="eastAsia" w:ascii="宋体" w:hAnsi="宋体" w:eastAsia="宋体" w:cs="宋体"/>
                <w:i w:val="0"/>
                <w:iCs w:val="0"/>
                <w:color w:val="auto"/>
                <w:sz w:val="21"/>
                <w:szCs w:val="21"/>
                <w:u w:val="none"/>
              </w:rPr>
            </w:pPr>
          </w:p>
        </w:tc>
      </w:tr>
      <w:tr w14:paraId="06CB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DC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D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常州龙途投资建设有限公司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01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A2A2">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7542">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150D">
            <w:pPr>
              <w:jc w:val="center"/>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F7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61E9">
            <w:pPr>
              <w:jc w:val="center"/>
              <w:rPr>
                <w:rFonts w:hint="eastAsia" w:ascii="宋体" w:hAnsi="宋体" w:eastAsia="宋体" w:cs="宋体"/>
                <w:i w:val="0"/>
                <w:iCs w:val="0"/>
                <w:color w:val="auto"/>
                <w:sz w:val="21"/>
                <w:szCs w:val="21"/>
                <w:u w:val="none"/>
              </w:rPr>
            </w:pPr>
          </w:p>
        </w:tc>
      </w:tr>
      <w:tr w14:paraId="1CC2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8F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C9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常州市清潭物业管理中心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BB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D166">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02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2F3E">
            <w:pPr>
              <w:jc w:val="center"/>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CEFB">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C53">
            <w:pPr>
              <w:jc w:val="center"/>
              <w:rPr>
                <w:rFonts w:hint="eastAsia" w:ascii="宋体" w:hAnsi="宋体" w:eastAsia="宋体" w:cs="宋体"/>
                <w:i w:val="0"/>
                <w:iCs w:val="0"/>
                <w:color w:val="auto"/>
                <w:sz w:val="21"/>
                <w:szCs w:val="21"/>
                <w:u w:val="none"/>
              </w:rPr>
            </w:pPr>
          </w:p>
        </w:tc>
      </w:tr>
      <w:tr w14:paraId="71EB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06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5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常州港云投资管理有限公司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AE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5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112E">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FFA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FE4B">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8BD">
            <w:pPr>
              <w:jc w:val="left"/>
              <w:rPr>
                <w:rFonts w:hint="eastAsia" w:ascii="宋体" w:hAnsi="宋体" w:eastAsia="宋体" w:cs="宋体"/>
                <w:i w:val="0"/>
                <w:iCs w:val="0"/>
                <w:color w:val="auto"/>
                <w:sz w:val="21"/>
                <w:szCs w:val="21"/>
                <w:u w:val="none"/>
              </w:rPr>
            </w:pPr>
          </w:p>
        </w:tc>
      </w:tr>
      <w:tr w14:paraId="4119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EE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35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常州星韵农贸发展有限公司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66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DE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38DA">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195D">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94E4">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92CA">
            <w:pPr>
              <w:jc w:val="left"/>
              <w:rPr>
                <w:rFonts w:hint="eastAsia" w:ascii="宋体" w:hAnsi="宋体" w:eastAsia="宋体" w:cs="宋体"/>
                <w:i w:val="0"/>
                <w:iCs w:val="0"/>
                <w:color w:val="auto"/>
                <w:sz w:val="21"/>
                <w:szCs w:val="21"/>
                <w:u w:val="none"/>
              </w:rPr>
            </w:pPr>
          </w:p>
        </w:tc>
      </w:tr>
      <w:tr w14:paraId="44A8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2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F0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常州钟楼新城北区发展有限公司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6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34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11B5">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D7F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A2A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CDC">
            <w:pPr>
              <w:jc w:val="left"/>
              <w:rPr>
                <w:rFonts w:hint="eastAsia" w:ascii="宋体" w:hAnsi="宋体" w:eastAsia="宋体" w:cs="宋体"/>
                <w:i w:val="0"/>
                <w:iCs w:val="0"/>
                <w:color w:val="auto"/>
                <w:sz w:val="21"/>
                <w:szCs w:val="21"/>
                <w:u w:val="none"/>
              </w:rPr>
            </w:pPr>
          </w:p>
        </w:tc>
      </w:tr>
      <w:tr w14:paraId="266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C9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0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常州钟楼园林绿化投资建设</w:t>
            </w:r>
          </w:p>
          <w:p w14:paraId="6BD7B1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A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702">
            <w:pPr>
              <w:jc w:val="left"/>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DF1">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EC9">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E0A">
            <w:pPr>
              <w:jc w:val="left"/>
              <w:rPr>
                <w:rFonts w:hint="eastAsia" w:ascii="宋体" w:hAnsi="宋体" w:eastAsia="宋体" w:cs="宋体"/>
                <w:i w:val="0"/>
                <w:iCs w:val="0"/>
                <w:color w:val="auto"/>
                <w:sz w:val="21"/>
                <w:szCs w:val="21"/>
                <w:u w:val="none"/>
              </w:rPr>
            </w:pPr>
          </w:p>
        </w:tc>
      </w:tr>
      <w:tr w14:paraId="736A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A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3D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常州市凌龙涂料有限公司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4F7B">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51B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313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42D">
            <w:pPr>
              <w:jc w:val="left"/>
              <w:rPr>
                <w:rFonts w:hint="eastAsia" w:ascii="宋体" w:hAnsi="宋体" w:eastAsia="宋体" w:cs="宋体"/>
                <w:i w:val="0"/>
                <w:iCs w:val="0"/>
                <w:color w:val="auto"/>
                <w:sz w:val="21"/>
                <w:szCs w:val="21"/>
                <w:u w:val="none"/>
              </w:rPr>
            </w:pPr>
          </w:p>
        </w:tc>
      </w:tr>
      <w:tr w14:paraId="1929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6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D1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常州市八角井农贸市场服务中心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85E">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E331">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27E3">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B2B">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3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荷花池填报</w:t>
            </w:r>
          </w:p>
        </w:tc>
      </w:tr>
      <w:tr w14:paraId="36E8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02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0F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常州市科技街发展有限公司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4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2AC">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A5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D9A7">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A0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9F7F">
            <w:pPr>
              <w:jc w:val="left"/>
              <w:rPr>
                <w:rFonts w:hint="eastAsia" w:ascii="宋体" w:hAnsi="宋体" w:eastAsia="宋体" w:cs="宋体"/>
                <w:i w:val="0"/>
                <w:iCs w:val="0"/>
                <w:color w:val="auto"/>
                <w:sz w:val="21"/>
                <w:szCs w:val="21"/>
                <w:u w:val="none"/>
              </w:rPr>
            </w:pPr>
          </w:p>
        </w:tc>
      </w:tr>
      <w:tr w14:paraId="66D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5B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9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常州市西林置业有限公司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6E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17D">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E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2F0">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CE5B">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86E0">
            <w:pPr>
              <w:jc w:val="left"/>
              <w:rPr>
                <w:rFonts w:hint="eastAsia" w:ascii="宋体" w:hAnsi="宋体" w:eastAsia="宋体" w:cs="宋体"/>
                <w:i w:val="0"/>
                <w:iCs w:val="0"/>
                <w:color w:val="auto"/>
                <w:sz w:val="21"/>
                <w:szCs w:val="21"/>
                <w:u w:val="none"/>
              </w:rPr>
            </w:pPr>
          </w:p>
        </w:tc>
      </w:tr>
      <w:tr w14:paraId="085F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C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3B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常州市平安永红建设有限公司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A9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D06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87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278">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49F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7A8">
            <w:pPr>
              <w:jc w:val="left"/>
              <w:rPr>
                <w:rFonts w:hint="eastAsia" w:ascii="宋体" w:hAnsi="宋体" w:eastAsia="宋体" w:cs="宋体"/>
                <w:i w:val="0"/>
                <w:iCs w:val="0"/>
                <w:color w:val="auto"/>
                <w:sz w:val="21"/>
                <w:szCs w:val="21"/>
                <w:u w:val="none"/>
              </w:rPr>
            </w:pPr>
          </w:p>
        </w:tc>
      </w:tr>
      <w:tr w14:paraId="2357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7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F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常州清潭综合市场有限公司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D1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BEC">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6A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A51">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C8C5">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F8E3">
            <w:pPr>
              <w:jc w:val="left"/>
              <w:rPr>
                <w:rFonts w:hint="eastAsia" w:ascii="宋体" w:hAnsi="宋体" w:eastAsia="宋体" w:cs="宋体"/>
                <w:i w:val="0"/>
                <w:iCs w:val="0"/>
                <w:color w:val="auto"/>
                <w:sz w:val="21"/>
                <w:szCs w:val="21"/>
                <w:u w:val="none"/>
              </w:rPr>
            </w:pPr>
          </w:p>
        </w:tc>
      </w:tr>
      <w:tr w14:paraId="0A18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A3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DB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常州云路互联科技有限公司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6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8FD5">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3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5BF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5B4">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2EF">
            <w:pPr>
              <w:jc w:val="left"/>
              <w:rPr>
                <w:rFonts w:hint="eastAsia" w:ascii="宋体" w:hAnsi="宋体" w:eastAsia="宋体" w:cs="宋体"/>
                <w:i w:val="0"/>
                <w:iCs w:val="0"/>
                <w:color w:val="auto"/>
                <w:sz w:val="21"/>
                <w:szCs w:val="21"/>
                <w:u w:val="none"/>
              </w:rPr>
            </w:pPr>
          </w:p>
        </w:tc>
      </w:tr>
      <w:tr w14:paraId="1A5F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9C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7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常州青枫投资建设有限公司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3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B691">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A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8B26">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032">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9F">
            <w:pPr>
              <w:jc w:val="left"/>
              <w:rPr>
                <w:rFonts w:hint="eastAsia" w:ascii="宋体" w:hAnsi="宋体" w:eastAsia="宋体" w:cs="宋体"/>
                <w:i w:val="0"/>
                <w:iCs w:val="0"/>
                <w:color w:val="auto"/>
                <w:sz w:val="21"/>
                <w:szCs w:val="21"/>
                <w:u w:val="none"/>
              </w:rPr>
            </w:pPr>
          </w:p>
        </w:tc>
      </w:tr>
      <w:tr w14:paraId="3365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3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常州禾源建设发展有限公司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7A16">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7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6F3">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F2E">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558">
            <w:pPr>
              <w:jc w:val="left"/>
              <w:rPr>
                <w:rFonts w:hint="eastAsia" w:ascii="宋体" w:hAnsi="宋体" w:eastAsia="宋体" w:cs="宋体"/>
                <w:i w:val="0"/>
                <w:iCs w:val="0"/>
                <w:color w:val="auto"/>
                <w:sz w:val="21"/>
                <w:szCs w:val="21"/>
                <w:u w:val="none"/>
              </w:rPr>
            </w:pPr>
          </w:p>
        </w:tc>
      </w:tr>
      <w:tr w14:paraId="6979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2A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常州瑞洲建设发展有限公司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E3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2A5A">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D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C6BF">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AD7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8EFF">
            <w:pPr>
              <w:jc w:val="left"/>
              <w:rPr>
                <w:rFonts w:hint="eastAsia" w:ascii="宋体" w:hAnsi="宋体" w:eastAsia="宋体" w:cs="宋体"/>
                <w:i w:val="0"/>
                <w:iCs w:val="0"/>
                <w:color w:val="auto"/>
                <w:sz w:val="21"/>
                <w:szCs w:val="21"/>
                <w:u w:val="none"/>
              </w:rPr>
            </w:pPr>
          </w:p>
        </w:tc>
      </w:tr>
      <w:tr w14:paraId="1FFD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23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D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常州融禾建设有限公司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1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21BE">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C1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24C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F08">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CC06">
            <w:pPr>
              <w:jc w:val="left"/>
              <w:rPr>
                <w:rFonts w:hint="eastAsia" w:ascii="宋体" w:hAnsi="宋体" w:eastAsia="宋体" w:cs="宋体"/>
                <w:i w:val="0"/>
                <w:iCs w:val="0"/>
                <w:color w:val="auto"/>
                <w:sz w:val="21"/>
                <w:szCs w:val="21"/>
                <w:u w:val="none"/>
              </w:rPr>
            </w:pPr>
          </w:p>
        </w:tc>
      </w:tr>
      <w:tr w14:paraId="10EC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F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B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常州钟楼安居建设发展有限公司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70E">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9E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935F">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12C">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F6CF">
            <w:pPr>
              <w:jc w:val="left"/>
              <w:rPr>
                <w:rFonts w:hint="eastAsia" w:ascii="宋体" w:hAnsi="宋体" w:eastAsia="宋体" w:cs="宋体"/>
                <w:i w:val="0"/>
                <w:iCs w:val="0"/>
                <w:color w:val="auto"/>
                <w:sz w:val="21"/>
                <w:szCs w:val="21"/>
                <w:u w:val="none"/>
              </w:rPr>
            </w:pPr>
          </w:p>
        </w:tc>
      </w:tr>
      <w:tr w14:paraId="7714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9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3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常州钟楼教育投资建设有限公司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5A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04F">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4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58E5">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1AE">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99C">
            <w:pPr>
              <w:jc w:val="left"/>
              <w:rPr>
                <w:rFonts w:hint="eastAsia" w:ascii="宋体" w:hAnsi="宋体" w:eastAsia="宋体" w:cs="宋体"/>
                <w:i w:val="0"/>
                <w:iCs w:val="0"/>
                <w:color w:val="auto"/>
                <w:sz w:val="21"/>
                <w:szCs w:val="21"/>
                <w:u w:val="none"/>
              </w:rPr>
            </w:pPr>
          </w:p>
        </w:tc>
      </w:tr>
      <w:tr w14:paraId="3A9A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AB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E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常州西林典汇物资有限公司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EF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240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E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815E">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9FA5">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4B0">
            <w:pPr>
              <w:jc w:val="left"/>
              <w:rPr>
                <w:rFonts w:hint="eastAsia" w:ascii="宋体" w:hAnsi="宋体" w:eastAsia="宋体" w:cs="宋体"/>
                <w:i w:val="0"/>
                <w:iCs w:val="0"/>
                <w:color w:val="auto"/>
                <w:sz w:val="21"/>
                <w:szCs w:val="21"/>
                <w:u w:val="none"/>
              </w:rPr>
            </w:pPr>
          </w:p>
        </w:tc>
      </w:tr>
      <w:tr w14:paraId="499F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76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3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常州市通腾电子科技有限公司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15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A8C">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F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BE09">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37CF">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D0DE">
            <w:pPr>
              <w:jc w:val="left"/>
              <w:rPr>
                <w:rFonts w:hint="eastAsia" w:ascii="宋体" w:hAnsi="宋体" w:eastAsia="宋体" w:cs="宋体"/>
                <w:i w:val="0"/>
                <w:iCs w:val="0"/>
                <w:color w:val="auto"/>
                <w:sz w:val="21"/>
                <w:szCs w:val="21"/>
                <w:u w:val="none"/>
              </w:rPr>
            </w:pPr>
          </w:p>
        </w:tc>
      </w:tr>
      <w:tr w14:paraId="398E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EB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9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常州典源贸易有限公司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38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A311">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91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A3DB">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0C6">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2CE">
            <w:pPr>
              <w:jc w:val="left"/>
              <w:rPr>
                <w:rFonts w:hint="eastAsia" w:ascii="宋体" w:hAnsi="宋体" w:eastAsia="宋体" w:cs="宋体"/>
                <w:i w:val="0"/>
                <w:iCs w:val="0"/>
                <w:color w:val="auto"/>
                <w:sz w:val="21"/>
                <w:szCs w:val="21"/>
                <w:u w:val="none"/>
              </w:rPr>
            </w:pPr>
          </w:p>
        </w:tc>
      </w:tr>
      <w:tr w14:paraId="4DAF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44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B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常州市科技街贸易有限公司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11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8D2">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53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9AAA">
            <w:pPr>
              <w:jc w:val="left"/>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70E">
            <w:pPr>
              <w:jc w:val="left"/>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9B4">
            <w:pPr>
              <w:jc w:val="left"/>
              <w:rPr>
                <w:rFonts w:hint="eastAsia" w:ascii="宋体" w:hAnsi="宋体" w:eastAsia="宋体" w:cs="宋体"/>
                <w:i w:val="0"/>
                <w:iCs w:val="0"/>
                <w:color w:val="auto"/>
                <w:sz w:val="21"/>
                <w:szCs w:val="21"/>
                <w:u w:val="none"/>
              </w:rPr>
            </w:pPr>
          </w:p>
        </w:tc>
      </w:tr>
      <w:tr w14:paraId="68D5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3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BA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常州瑞源创业投资有限公司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981">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943">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C8BF">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42D2">
            <w:pPr>
              <w:jc w:val="left"/>
              <w:rPr>
                <w:rFonts w:hint="eastAsia" w:ascii="宋体" w:hAnsi="宋体" w:eastAsia="宋体" w:cs="宋体"/>
                <w:i w:val="0"/>
                <w:iCs w:val="0"/>
                <w:color w:val="auto"/>
                <w:sz w:val="21"/>
                <w:szCs w:val="21"/>
                <w:u w:val="none"/>
              </w:rPr>
            </w:pPr>
          </w:p>
        </w:tc>
      </w:tr>
      <w:tr w14:paraId="68D9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D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E6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幸汇云峰大数据发展有限公司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D5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629E">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4C79">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445D">
            <w:pPr>
              <w:jc w:val="center"/>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36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4790">
            <w:pPr>
              <w:jc w:val="left"/>
              <w:rPr>
                <w:rFonts w:hint="eastAsia" w:ascii="宋体" w:hAnsi="宋体" w:eastAsia="宋体" w:cs="宋体"/>
                <w:i w:val="0"/>
                <w:iCs w:val="0"/>
                <w:color w:val="auto"/>
                <w:sz w:val="21"/>
                <w:szCs w:val="21"/>
                <w:u w:val="none"/>
              </w:rPr>
            </w:pPr>
          </w:p>
        </w:tc>
      </w:tr>
      <w:tr w14:paraId="48B7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CF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E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常州盛远新能源产业发展有限公司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05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4D97">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9AE6">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D4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064E">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D9B5">
            <w:pPr>
              <w:jc w:val="left"/>
              <w:rPr>
                <w:rFonts w:hint="eastAsia" w:ascii="宋体" w:hAnsi="宋体" w:eastAsia="宋体" w:cs="宋体"/>
                <w:i w:val="0"/>
                <w:iCs w:val="0"/>
                <w:color w:val="auto"/>
                <w:sz w:val="21"/>
                <w:szCs w:val="21"/>
                <w:u w:val="none"/>
              </w:rPr>
            </w:pPr>
          </w:p>
        </w:tc>
      </w:tr>
      <w:tr w14:paraId="31AC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0E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93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常州华睿新能源汽车发展有限公司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7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A89">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FCB6">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12C9">
            <w:pPr>
              <w:jc w:val="center"/>
              <w:rPr>
                <w:rFonts w:hint="eastAsia" w:ascii="宋体" w:hAnsi="宋体" w:eastAsia="宋体" w:cs="宋体"/>
                <w:i w:val="0"/>
                <w:iCs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2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4D">
            <w:pPr>
              <w:jc w:val="left"/>
              <w:rPr>
                <w:rFonts w:hint="eastAsia" w:ascii="宋体" w:hAnsi="宋体" w:eastAsia="宋体" w:cs="宋体"/>
                <w:i w:val="0"/>
                <w:iCs w:val="0"/>
                <w:color w:val="auto"/>
                <w:sz w:val="21"/>
                <w:szCs w:val="21"/>
                <w:u w:val="none"/>
              </w:rPr>
            </w:pPr>
          </w:p>
        </w:tc>
      </w:tr>
      <w:tr w14:paraId="31C2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A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F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常州肉墩墩大数据产业发展</w:t>
            </w:r>
          </w:p>
          <w:p w14:paraId="38FDAA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E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16D1">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DBC8">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52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89A">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AD1">
            <w:pPr>
              <w:jc w:val="left"/>
              <w:rPr>
                <w:rFonts w:hint="eastAsia" w:ascii="宋体" w:hAnsi="宋体" w:eastAsia="宋体" w:cs="宋体"/>
                <w:i w:val="0"/>
                <w:iCs w:val="0"/>
                <w:color w:val="auto"/>
                <w:sz w:val="21"/>
                <w:szCs w:val="21"/>
                <w:u w:val="none"/>
              </w:rPr>
            </w:pPr>
          </w:p>
        </w:tc>
      </w:tr>
      <w:tr w14:paraId="1AE9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8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常州青枫股权投资管理有限公司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D93">
            <w:pPr>
              <w:jc w:val="left"/>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F42">
            <w:pPr>
              <w:jc w:val="center"/>
              <w:rPr>
                <w:rFonts w:hint="eastAsia" w:ascii="宋体" w:hAnsi="宋体" w:eastAsia="宋体" w:cs="宋体"/>
                <w:i w:val="0"/>
                <w:iCs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B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0D9C">
            <w:pPr>
              <w:jc w:val="center"/>
              <w:rPr>
                <w:rFonts w:hint="eastAsia" w:ascii="宋体" w:hAnsi="宋体" w:eastAsia="宋体" w:cs="宋体"/>
                <w:i w:val="0"/>
                <w:iCs w:val="0"/>
                <w:color w:val="auto"/>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1730">
            <w:pPr>
              <w:jc w:val="left"/>
              <w:rPr>
                <w:rFonts w:hint="eastAsia" w:ascii="宋体" w:hAnsi="宋体" w:eastAsia="宋体" w:cs="宋体"/>
                <w:i w:val="0"/>
                <w:iCs w:val="0"/>
                <w:color w:val="auto"/>
                <w:sz w:val="21"/>
                <w:szCs w:val="21"/>
                <w:u w:val="none"/>
              </w:rPr>
            </w:pPr>
          </w:p>
        </w:tc>
      </w:tr>
      <w:tr w14:paraId="57C5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BE2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022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31家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508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3D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299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ADF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2家</w:t>
            </w:r>
          </w:p>
        </w:tc>
      </w:tr>
    </w:tbl>
    <w:p w14:paraId="6F8225B5">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五、供应商资格要求：</w:t>
      </w:r>
    </w:p>
    <w:p w14:paraId="79BBF18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59D7128D">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2.落实政府采购政策需满足的资格要求：无</w:t>
      </w:r>
    </w:p>
    <w:p w14:paraId="3FB7EAD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7149F9C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（1）未被“信用中国”网站（www.creditchina.gov.cn）或“中国政府采购网”网站（www.ccgp.gov.cn）列入失信被执行人、重大税收违法案件当事人名单、政府采购严重失信行为记录名单；</w:t>
      </w:r>
    </w:p>
    <w:p w14:paraId="541DC3D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（2）单位负责人为同一人或者存在直接控股、管理关系的不同供应商（包含法定代表人为同一个人的两个及两个以上法人，母公司、全资子公司及其控股公司），不得参加同一合同项下的政府采购活动。</w:t>
      </w:r>
    </w:p>
    <w:p w14:paraId="6D28B8F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（3）本项目的其他特定资格要求：无 </w:t>
      </w:r>
    </w:p>
    <w:p w14:paraId="37E097CA">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六、成交原则：</w:t>
      </w:r>
    </w:p>
    <w:p w14:paraId="3D5CD29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最低评标价法，即在符合采购文件要求的基础上，选择符合采购需求、质量和服务相等且报价最低的供应商作为本次竞价采购的成交供应商。对不中标的供应商不作落标说明。</w:t>
      </w:r>
    </w:p>
    <w:p w14:paraId="4608D5F1">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七、成交供应商应在成交公示期满后三个工作日内提供报价文件（正本壹份，副本贰份）递交至常州盈泰招标有限公司。</w:t>
      </w:r>
    </w:p>
    <w:p w14:paraId="2AC41CD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报价文件应包括以下内容：1、响应函、报价人声明、有效营业执照副本复印件等证明文件、报价代表人的</w:t>
      </w:r>
      <w:r>
        <w:rPr>
          <w:rFonts w:hint="eastAsia" w:ascii="宋体" w:hAnsi="宋体" w:eastAsia="宋体" w:cs="宋体"/>
          <w:color w:val="auto"/>
          <w:lang w:eastAsia="zh-CN"/>
        </w:rPr>
        <w:t>法人（或</w:t>
      </w:r>
      <w:r>
        <w:rPr>
          <w:rFonts w:hint="eastAsia" w:ascii="宋体" w:hAnsi="宋体" w:eastAsia="宋体" w:cs="宋体"/>
          <w:color w:val="auto"/>
        </w:rPr>
        <w:t>单位负责人</w:t>
      </w:r>
      <w:r>
        <w:rPr>
          <w:rFonts w:hint="eastAsia" w:ascii="宋体" w:hAnsi="宋体" w:eastAsia="宋体" w:cs="宋体"/>
          <w:color w:val="auto"/>
          <w:lang w:eastAsia="zh-CN"/>
        </w:rPr>
        <w:t>）</w:t>
      </w:r>
      <w:r>
        <w:rPr>
          <w:rFonts w:hint="eastAsia" w:ascii="宋体" w:hAnsi="宋体" w:eastAsia="宋体" w:cs="宋体"/>
          <w:color w:val="auto"/>
        </w:rPr>
        <w:t>授权书、竞价报价一览表、分项报价表、技术规格和商务偏离表、服务承诺书等，或其它必要的相关证明材料（以上文件均需加盖公章），否则视为无效报价。</w:t>
      </w:r>
    </w:p>
    <w:p w14:paraId="71BC44D6">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color w:val="auto"/>
        </w:rPr>
      </w:pPr>
      <w:r>
        <w:rPr>
          <w:rFonts w:hint="eastAsia" w:ascii="宋体" w:hAnsi="宋体" w:eastAsia="宋体" w:cs="宋体"/>
          <w:b/>
          <w:color w:val="auto"/>
          <w:kern w:val="2"/>
        </w:rPr>
        <w:t>注：全部资料编制装订成册并胶装。</w:t>
      </w:r>
    </w:p>
    <w:p w14:paraId="18DFF3D0">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八、服务费</w:t>
      </w:r>
    </w:p>
    <w:p w14:paraId="42F96DBB">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本项目成交服务费</w:t>
      </w:r>
      <w:r>
        <w:rPr>
          <w:rFonts w:hint="eastAsia" w:ascii="宋体" w:hAnsi="宋体" w:eastAsia="宋体" w:cs="宋体"/>
          <w:color w:val="auto"/>
          <w:u w:val="single"/>
        </w:rPr>
        <w:t xml:space="preserve"> </w:t>
      </w:r>
      <w:r>
        <w:rPr>
          <w:rFonts w:hint="eastAsia" w:ascii="宋体" w:hAnsi="宋体" w:eastAsia="宋体" w:cs="宋体"/>
          <w:b/>
          <w:bCs/>
          <w:color w:val="auto"/>
          <w:u w:val="single"/>
          <w:lang w:val="en-US" w:eastAsia="zh-CN"/>
        </w:rPr>
        <w:t>2</w:t>
      </w:r>
      <w:r>
        <w:rPr>
          <w:rFonts w:hint="eastAsia" w:ascii="宋体" w:hAnsi="宋体" w:eastAsia="宋体" w:cs="宋体"/>
          <w:b/>
          <w:bCs/>
          <w:color w:val="auto"/>
          <w:u w:val="single"/>
        </w:rPr>
        <w:t xml:space="preserve">000 </w:t>
      </w:r>
      <w:r>
        <w:rPr>
          <w:rFonts w:hint="eastAsia" w:ascii="宋体" w:hAnsi="宋体" w:eastAsia="宋体" w:cs="宋体"/>
          <w:b/>
          <w:bCs/>
          <w:color w:val="auto"/>
        </w:rPr>
        <w:t>元</w:t>
      </w:r>
      <w:r>
        <w:rPr>
          <w:rFonts w:hint="eastAsia" w:ascii="宋体" w:hAnsi="宋体" w:eastAsia="宋体" w:cs="宋体"/>
          <w:color w:val="auto"/>
        </w:rPr>
        <w:t>由成交供应商承担，成交供应商应在领取成交通知书时将成交服务费付至采购代理机构的帐户。</w:t>
      </w:r>
    </w:p>
    <w:p w14:paraId="56CBFF7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收款单位：常州盈泰招标有限公司</w:t>
      </w:r>
    </w:p>
    <w:p w14:paraId="78A7EF2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开户银行：中国建设银行常州市延陵路支行</w:t>
      </w:r>
    </w:p>
    <w:p w14:paraId="572990E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银行账号：32050162853600001068</w:t>
      </w:r>
    </w:p>
    <w:p w14:paraId="55FAF4AB">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九、联系方式</w:t>
      </w:r>
    </w:p>
    <w:p w14:paraId="4FB37A8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bookmarkStart w:id="0" w:name="OLE_LINK2"/>
      <w:bookmarkStart w:id="1" w:name="OLE_LINK1"/>
      <w:r>
        <w:rPr>
          <w:rFonts w:hint="eastAsia" w:ascii="宋体" w:hAnsi="宋体" w:eastAsia="宋体" w:cs="宋体"/>
          <w:color w:val="auto"/>
        </w:rPr>
        <w:t>代理机构联系人：</w:t>
      </w:r>
      <w:r>
        <w:rPr>
          <w:rFonts w:hint="eastAsia" w:ascii="宋体" w:hAnsi="宋体" w:eastAsia="宋体" w:cs="宋体"/>
          <w:color w:val="auto"/>
          <w:lang w:eastAsia="zh-CN"/>
        </w:rPr>
        <w:t>周</w:t>
      </w:r>
      <w:r>
        <w:rPr>
          <w:rFonts w:hint="eastAsia" w:ascii="宋体" w:hAnsi="宋体" w:eastAsia="宋体" w:cs="宋体"/>
          <w:color w:val="auto"/>
        </w:rPr>
        <w:t>女士</w:t>
      </w:r>
    </w:p>
    <w:p w14:paraId="39ECE3A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联系电话：0519-89853339   </w:t>
      </w:r>
    </w:p>
    <w:p w14:paraId="4C6118AD">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地址：常州市新北区太湖中路8号锦湖创新中心A座11楼 </w:t>
      </w:r>
    </w:p>
    <w:p w14:paraId="79A6230E">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邮箱：czyingtai@163.com</w:t>
      </w:r>
    </w:p>
    <w:p w14:paraId="35F5D0A1">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采购人名称：</w:t>
      </w:r>
      <w:bookmarkStart w:id="2" w:name="_Hlk84492463"/>
      <w:r>
        <w:rPr>
          <w:rFonts w:hint="eastAsia" w:ascii="宋体" w:hAnsi="宋体" w:eastAsia="宋体" w:cs="宋体"/>
          <w:color w:val="auto"/>
          <w:lang w:eastAsia="zh-CN"/>
        </w:rPr>
        <w:t>常州市钟楼区财政局</w:t>
      </w:r>
    </w:p>
    <w:bookmarkEnd w:id="2"/>
    <w:p w14:paraId="336BCCA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rPr>
        <w:t>地址：常州市</w:t>
      </w:r>
      <w:r>
        <w:rPr>
          <w:rFonts w:hint="eastAsia" w:ascii="宋体" w:hAnsi="宋体" w:eastAsia="宋体" w:cs="宋体"/>
          <w:color w:val="auto"/>
          <w:lang w:eastAsia="zh-CN"/>
        </w:rPr>
        <w:t>钟楼区星港大道</w:t>
      </w:r>
      <w:r>
        <w:rPr>
          <w:rFonts w:hint="eastAsia" w:ascii="宋体" w:hAnsi="宋体" w:eastAsia="宋体" w:cs="宋体"/>
          <w:color w:val="auto"/>
          <w:lang w:val="en-US" w:eastAsia="zh-CN"/>
        </w:rPr>
        <w:t>88号</w:t>
      </w:r>
    </w:p>
    <w:p w14:paraId="60537DB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李</w:t>
      </w:r>
      <w:r>
        <w:rPr>
          <w:rFonts w:hint="eastAsia" w:ascii="宋体" w:hAnsi="宋体" w:eastAsia="宋体" w:cs="宋体"/>
          <w:color w:val="auto"/>
          <w:highlight w:val="none"/>
        </w:rPr>
        <w:t>女士</w:t>
      </w:r>
    </w:p>
    <w:p w14:paraId="021FEA8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cs="宋体"/>
          <w:color w:val="auto"/>
          <w:highlight w:val="none"/>
          <w:lang w:val="en-US" w:eastAsia="zh-CN"/>
        </w:rPr>
        <w:t>0519-88890605</w:t>
      </w:r>
    </w:p>
    <w:p w14:paraId="138F3120">
      <w:pPr>
        <w:spacing w:line="460" w:lineRule="exact"/>
        <w:ind w:firstLine="480" w:firstLineChars="200"/>
        <w:jc w:val="right"/>
        <w:rPr>
          <w:color w:val="auto"/>
          <w:highlight w:val="none"/>
        </w:rPr>
      </w:pPr>
      <w:r>
        <w:rPr>
          <w:rFonts w:hint="eastAsia"/>
          <w:color w:val="auto"/>
          <w:highlight w:val="none"/>
        </w:rPr>
        <w:t>常州盈泰招标有限公司</w:t>
      </w:r>
    </w:p>
    <w:p w14:paraId="45F2FC8E">
      <w:pPr>
        <w:spacing w:line="460" w:lineRule="exact"/>
        <w:jc w:val="center"/>
        <w:rPr>
          <w:color w:val="auto"/>
          <w:highlight w:val="none"/>
        </w:rPr>
      </w:pPr>
      <w:r>
        <w:rPr>
          <w:rFonts w:hint="eastAsia"/>
          <w:color w:val="auto"/>
          <w:highlight w:val="none"/>
        </w:rPr>
        <w:t xml:space="preserve">                                                       </w:t>
      </w: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3</w:t>
      </w:r>
      <w:r>
        <w:rPr>
          <w:color w:val="auto"/>
          <w:highlight w:val="none"/>
        </w:rPr>
        <w:t>月</w:t>
      </w:r>
      <w:r>
        <w:rPr>
          <w:rFonts w:hint="eastAsia"/>
          <w:color w:val="auto"/>
          <w:highlight w:val="none"/>
          <w:lang w:val="en-US" w:eastAsia="zh-CN"/>
        </w:rPr>
        <w:t>12</w:t>
      </w:r>
      <w:r>
        <w:rPr>
          <w:color w:val="auto"/>
          <w:highlight w:val="none"/>
        </w:rPr>
        <w:t>日</w:t>
      </w:r>
      <w:bookmarkEnd w:id="0"/>
      <w:bookmarkEnd w:id="1"/>
    </w:p>
    <w:p w14:paraId="5652A7BB">
      <w:pPr>
        <w:shd w:val="clear" w:color="auto" w:fill="FFFFFF"/>
        <w:wordWrap w:val="0"/>
        <w:spacing w:after="150" w:line="400" w:lineRule="atLeast"/>
        <w:jc w:val="center"/>
        <w:rPr>
          <w:rFonts w:cs="Helvetica"/>
          <w:b/>
          <w:bCs/>
          <w:color w:val="auto"/>
          <w:sz w:val="36"/>
          <w:szCs w:val="36"/>
        </w:rPr>
      </w:pPr>
    </w:p>
    <w:p w14:paraId="7200697A">
      <w:pPr>
        <w:jc w:val="center"/>
        <w:rPr>
          <w:b/>
          <w:color w:val="auto"/>
          <w:sz w:val="72"/>
        </w:rPr>
      </w:pPr>
    </w:p>
    <w:p w14:paraId="3F5159DD">
      <w:pPr>
        <w:jc w:val="center"/>
        <w:rPr>
          <w:b/>
          <w:color w:val="auto"/>
          <w:sz w:val="72"/>
        </w:rPr>
      </w:pPr>
    </w:p>
    <w:p w14:paraId="07D7C23B">
      <w:pPr>
        <w:jc w:val="center"/>
        <w:rPr>
          <w:b/>
          <w:color w:val="auto"/>
          <w:sz w:val="72"/>
        </w:rPr>
      </w:pPr>
    </w:p>
    <w:p w14:paraId="799EA018">
      <w:pPr>
        <w:jc w:val="center"/>
        <w:rPr>
          <w:b/>
          <w:color w:val="auto"/>
          <w:sz w:val="72"/>
        </w:rPr>
      </w:pPr>
    </w:p>
    <w:p w14:paraId="45A56D72">
      <w:pPr>
        <w:jc w:val="center"/>
        <w:rPr>
          <w:b/>
          <w:color w:val="auto"/>
          <w:sz w:val="72"/>
        </w:rPr>
      </w:pPr>
    </w:p>
    <w:p w14:paraId="10B04518">
      <w:pPr>
        <w:jc w:val="center"/>
        <w:rPr>
          <w:b/>
          <w:color w:val="auto"/>
          <w:sz w:val="72"/>
        </w:rPr>
      </w:pPr>
    </w:p>
    <w:p w14:paraId="00BB310F">
      <w:pPr>
        <w:jc w:val="center"/>
        <w:rPr>
          <w:b/>
          <w:color w:val="auto"/>
          <w:sz w:val="72"/>
        </w:rPr>
      </w:pPr>
    </w:p>
    <w:p w14:paraId="2E58139E">
      <w:pPr>
        <w:jc w:val="center"/>
        <w:rPr>
          <w:b/>
          <w:color w:val="auto"/>
          <w:sz w:val="72"/>
        </w:rPr>
      </w:pPr>
    </w:p>
    <w:p w14:paraId="3B681872">
      <w:pPr>
        <w:jc w:val="center"/>
        <w:rPr>
          <w:b/>
          <w:color w:val="auto"/>
          <w:sz w:val="72"/>
        </w:rPr>
      </w:pPr>
      <w:r>
        <w:rPr>
          <w:rFonts w:hint="eastAsia"/>
          <w:b/>
          <w:color w:val="auto"/>
          <w:sz w:val="72"/>
        </w:rPr>
        <w:t>报价文件</w:t>
      </w:r>
    </w:p>
    <w:p w14:paraId="1C8C1B8C">
      <w:pPr>
        <w:jc w:val="center"/>
        <w:rPr>
          <w:b/>
          <w:color w:val="auto"/>
          <w:sz w:val="72"/>
        </w:rPr>
      </w:pPr>
    </w:p>
    <w:p w14:paraId="5E737B74">
      <w:pPr>
        <w:jc w:val="center"/>
        <w:rPr>
          <w:b/>
          <w:color w:val="auto"/>
          <w:sz w:val="72"/>
        </w:rPr>
      </w:pPr>
    </w:p>
    <w:p w14:paraId="24081985">
      <w:pPr>
        <w:pStyle w:val="2"/>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2502AFA">
      <w:pPr>
        <w:pStyle w:val="2"/>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389BB1F">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130EC58">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F6A92AA">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D51BF8B">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37E89F49">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54BDC53D">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F911781">
      <w:pPr>
        <w:pStyle w:val="18"/>
        <w:spacing w:after="120" w:line="500" w:lineRule="exact"/>
        <w:jc w:val="center"/>
        <w:outlineLvl w:val="9"/>
        <w:rPr>
          <w:rFonts w:hAnsi="宋体" w:cs="宋体"/>
          <w:color w:val="auto"/>
          <w:sz w:val="24"/>
        </w:rPr>
      </w:pPr>
    </w:p>
    <w:p w14:paraId="6962C14B">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3E78E792">
      <w:pPr>
        <w:pStyle w:val="18"/>
        <w:spacing w:after="120" w:line="500" w:lineRule="exact"/>
        <w:jc w:val="center"/>
        <w:outlineLvl w:val="9"/>
        <w:rPr>
          <w:rFonts w:hAnsi="宋体" w:cs="宋体"/>
          <w:b/>
          <w:color w:val="auto"/>
          <w:sz w:val="36"/>
        </w:rPr>
      </w:pPr>
    </w:p>
    <w:p w14:paraId="330D5650">
      <w:pPr>
        <w:pStyle w:val="5"/>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762FB680">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30AA029F">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3AB6D6D">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18142CDE">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lang w:eastAsia="zh-CN"/>
        </w:rPr>
        <w:t>法人（或</w:t>
      </w:r>
      <w:r>
        <w:rPr>
          <w:rFonts w:ascii="宋体" w:hAnsi="宋体" w:cs="宋体"/>
          <w:color w:val="auto"/>
          <w:sz w:val="28"/>
          <w:szCs w:val="28"/>
        </w:rPr>
        <w:t>单位负责人</w:t>
      </w:r>
      <w:r>
        <w:rPr>
          <w:rFonts w:hint="eastAsia" w:ascii="宋体" w:hAnsi="宋体" w:cs="宋体"/>
          <w:color w:val="auto"/>
          <w:sz w:val="28"/>
          <w:szCs w:val="28"/>
          <w:lang w:eastAsia="zh-CN"/>
        </w:rPr>
        <w:t>）</w:t>
      </w:r>
      <w:r>
        <w:rPr>
          <w:rFonts w:ascii="宋体" w:hAnsi="宋体" w:cs="宋体"/>
          <w:color w:val="auto"/>
          <w:sz w:val="28"/>
          <w:szCs w:val="28"/>
        </w:rPr>
        <w:t>授权书</w:t>
      </w:r>
    </w:p>
    <w:p w14:paraId="744DE4F6">
      <w:pPr>
        <w:pStyle w:val="5"/>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竞价报价一览表</w:t>
      </w:r>
    </w:p>
    <w:p w14:paraId="4871B7C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6B346E24">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278C64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14:paraId="41C252C2">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55E34E22">
      <w:pPr>
        <w:pStyle w:val="18"/>
        <w:numPr>
          <w:ilvl w:val="0"/>
          <w:numId w:val="1"/>
        </w:numPr>
        <w:spacing w:line="360" w:lineRule="auto"/>
        <w:jc w:val="center"/>
        <w:rPr>
          <w:rFonts w:hAnsi="宋体" w:cs="宋体"/>
          <w:b/>
          <w:color w:val="auto"/>
          <w:szCs w:val="28"/>
        </w:rPr>
      </w:pPr>
      <w:r>
        <w:rPr>
          <w:rFonts w:hint="eastAsia" w:hAnsi="宋体" w:cs="宋体"/>
          <w:b/>
          <w:color w:val="auto"/>
          <w:szCs w:val="28"/>
        </w:rPr>
        <w:t>响应函</w:t>
      </w:r>
    </w:p>
    <w:p w14:paraId="1E473E53">
      <w:pPr>
        <w:pStyle w:val="18"/>
        <w:spacing w:line="420" w:lineRule="exact"/>
        <w:outlineLvl w:val="9"/>
        <w:rPr>
          <w:rFonts w:hAnsi="宋体" w:cs="宋体"/>
          <w:b/>
          <w:color w:val="auto"/>
          <w:szCs w:val="28"/>
        </w:rPr>
      </w:pPr>
    </w:p>
    <w:p w14:paraId="305DFFE8">
      <w:pPr>
        <w:spacing w:line="360" w:lineRule="auto"/>
        <w:rPr>
          <w:color w:val="auto"/>
        </w:rPr>
      </w:pPr>
      <w:r>
        <w:rPr>
          <w:rFonts w:hint="eastAsia"/>
          <w:color w:val="auto"/>
        </w:rPr>
        <w:t>致：</w:t>
      </w:r>
      <w:r>
        <w:rPr>
          <w:rFonts w:hint="eastAsia"/>
          <w:color w:val="auto"/>
          <w:u w:val="single"/>
        </w:rPr>
        <w:t>常州盈泰招标有限公司</w:t>
      </w:r>
    </w:p>
    <w:p w14:paraId="29BFE38F">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2862FD9">
      <w:pPr>
        <w:spacing w:line="360" w:lineRule="auto"/>
        <w:ind w:firstLine="480" w:firstLineChars="200"/>
        <w:rPr>
          <w:color w:val="auto"/>
        </w:rPr>
      </w:pPr>
      <w:r>
        <w:rPr>
          <w:rFonts w:hint="eastAsia"/>
          <w:color w:val="auto"/>
        </w:rPr>
        <w:t>据此函，签字代表宣布同意如下：</w:t>
      </w:r>
    </w:p>
    <w:p w14:paraId="5596CE43">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C0562BE">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3CD7A34D">
      <w:pPr>
        <w:spacing w:line="360" w:lineRule="auto"/>
        <w:ind w:firstLine="480" w:firstLineChars="200"/>
        <w:rPr>
          <w:color w:val="auto"/>
        </w:rPr>
      </w:pPr>
      <w:r>
        <w:rPr>
          <w:rFonts w:hint="eastAsia"/>
          <w:color w:val="auto"/>
        </w:rPr>
        <w:t>3.报价人将按竞价文件的规定履行合同责任和义务。</w:t>
      </w:r>
    </w:p>
    <w:p w14:paraId="252C1A0D">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0D7CB2E">
      <w:pPr>
        <w:spacing w:line="360" w:lineRule="auto"/>
        <w:ind w:firstLine="480" w:firstLineChars="200"/>
        <w:rPr>
          <w:color w:val="auto"/>
        </w:rPr>
      </w:pPr>
      <w:r>
        <w:rPr>
          <w:rFonts w:hint="eastAsia"/>
          <w:color w:val="auto"/>
        </w:rPr>
        <w:t>5. 与本响应有关的一切正式往来通讯请寄：</w:t>
      </w:r>
    </w:p>
    <w:p w14:paraId="50B44CC9">
      <w:pPr>
        <w:spacing w:line="360" w:lineRule="auto"/>
        <w:ind w:firstLine="480" w:firstLineChars="200"/>
        <w:rPr>
          <w:color w:val="auto"/>
        </w:rPr>
      </w:pPr>
      <w:r>
        <w:rPr>
          <w:rFonts w:hint="eastAsia"/>
          <w:color w:val="auto"/>
        </w:rPr>
        <w:t xml:space="preserve">     </w:t>
      </w:r>
    </w:p>
    <w:p w14:paraId="7598325C">
      <w:pPr>
        <w:spacing w:line="360" w:lineRule="auto"/>
        <w:ind w:firstLine="480" w:firstLineChars="200"/>
        <w:rPr>
          <w:color w:val="auto"/>
        </w:rPr>
      </w:pPr>
    </w:p>
    <w:p w14:paraId="3374D34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0472128">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74446294">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03754BFD">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18600F4">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3A610BBC">
      <w:pPr>
        <w:shd w:val="clear" w:color="auto" w:fill="FFFFFF"/>
        <w:spacing w:line="360" w:lineRule="auto"/>
        <w:ind w:firstLine="480" w:firstLineChars="200"/>
        <w:rPr>
          <w:color w:val="auto"/>
        </w:rPr>
      </w:pPr>
      <w:r>
        <w:rPr>
          <w:rFonts w:hint="eastAsia"/>
          <w:color w:val="auto"/>
          <w:shd w:val="clear" w:color="auto" w:fill="FFFFFF"/>
          <w:lang w:bidi="ar"/>
        </w:rPr>
        <w:t> </w:t>
      </w:r>
    </w:p>
    <w:p w14:paraId="476FBA14">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610" w:right="1349" w:bottom="1616" w:left="134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shd w:val="clear" w:color="auto" w:fill="FFFFFF"/>
          <w:lang w:bidi="ar"/>
        </w:rPr>
        <w:t> </w:t>
      </w:r>
    </w:p>
    <w:p w14:paraId="5A57BAB3">
      <w:pPr>
        <w:rPr>
          <w:b/>
          <w:color w:val="auto"/>
          <w:kern w:val="2"/>
          <w:sz w:val="28"/>
          <w:szCs w:val="28"/>
        </w:rPr>
      </w:pPr>
      <w:bookmarkStart w:id="3" w:name="_Toc34311362"/>
      <w:bookmarkStart w:id="4" w:name="_Toc34296079"/>
      <w:r>
        <w:rPr>
          <w:b/>
          <w:color w:val="auto"/>
          <w:szCs w:val="28"/>
        </w:rPr>
        <w:br w:type="page"/>
      </w:r>
    </w:p>
    <w:p w14:paraId="338DF321">
      <w:pPr>
        <w:pStyle w:val="18"/>
        <w:numPr>
          <w:ilvl w:val="0"/>
          <w:numId w:val="1"/>
        </w:numPr>
        <w:spacing w:line="360" w:lineRule="auto"/>
        <w:jc w:val="center"/>
        <w:rPr>
          <w:rFonts w:hAnsi="宋体" w:cs="宋体"/>
          <w:b/>
          <w:color w:val="auto"/>
          <w:szCs w:val="28"/>
        </w:rPr>
      </w:pPr>
      <w:r>
        <w:rPr>
          <w:rFonts w:hint="eastAsia" w:hAnsi="宋体" w:cs="宋体"/>
          <w:b/>
          <w:color w:val="auto"/>
          <w:szCs w:val="28"/>
        </w:rPr>
        <w:t>报价人声明</w:t>
      </w:r>
      <w:bookmarkEnd w:id="3"/>
      <w:bookmarkEnd w:id="4"/>
    </w:p>
    <w:p w14:paraId="1595E1EC">
      <w:pPr>
        <w:spacing w:line="360" w:lineRule="auto"/>
        <w:ind w:firstLine="480" w:firstLineChars="200"/>
        <w:rPr>
          <w:color w:val="auto"/>
        </w:rPr>
      </w:pPr>
    </w:p>
    <w:p w14:paraId="7F5D0355">
      <w:pPr>
        <w:spacing w:line="360" w:lineRule="auto"/>
        <w:rPr>
          <w:color w:val="auto"/>
        </w:rPr>
      </w:pPr>
      <w:r>
        <w:rPr>
          <w:rFonts w:hint="eastAsia"/>
          <w:color w:val="auto"/>
        </w:rPr>
        <w:t>致：常州盈泰招标有限公司</w:t>
      </w:r>
    </w:p>
    <w:p w14:paraId="50B2F1F5">
      <w:pPr>
        <w:spacing w:line="360" w:lineRule="auto"/>
        <w:ind w:firstLine="480" w:firstLineChars="200"/>
        <w:rPr>
          <w:color w:val="auto"/>
        </w:rPr>
      </w:pPr>
      <w:r>
        <w:rPr>
          <w:rFonts w:hint="eastAsia"/>
          <w:color w:val="auto"/>
        </w:rPr>
        <w:t>关于本次网上竞价项目采购，我们作为报价人已熟知、清楚，并愿意参加提供</w:t>
      </w:r>
      <w:r>
        <w:rPr>
          <w:rFonts w:hint="eastAsia"/>
          <w:color w:val="auto"/>
          <w:lang w:eastAsia="zh-CN"/>
        </w:rPr>
        <w:t>本次采购</w:t>
      </w:r>
      <w:r>
        <w:rPr>
          <w:rFonts w:hint="eastAsia"/>
          <w:color w:val="auto"/>
        </w:rPr>
        <w:t>服务的竞价，保证竞价文件中所提供的所有文件资料是真实、合法、有效的。</w:t>
      </w:r>
    </w:p>
    <w:p w14:paraId="33F60ED4">
      <w:pPr>
        <w:spacing w:line="360" w:lineRule="auto"/>
        <w:ind w:firstLine="480" w:firstLineChars="200"/>
        <w:rPr>
          <w:color w:val="auto"/>
        </w:rPr>
      </w:pPr>
      <w:r>
        <w:rPr>
          <w:rFonts w:hint="eastAsia"/>
          <w:color w:val="auto"/>
        </w:rPr>
        <w:t>我们作为报价人保证提供给采购</w:t>
      </w:r>
      <w:r>
        <w:rPr>
          <w:rFonts w:hint="eastAsia"/>
          <w:color w:val="auto"/>
          <w:lang w:eastAsia="zh-CN"/>
        </w:rPr>
        <w:t>方</w:t>
      </w:r>
      <w:r>
        <w:rPr>
          <w:rFonts w:hint="eastAsia"/>
          <w:color w:val="auto"/>
        </w:rPr>
        <w:t>的服务不涉及第三方主张任何权利，同时与国家现行法律法规没有抵触，也不存在任何法律纠纷及诉讼。</w:t>
      </w:r>
    </w:p>
    <w:p w14:paraId="22791EA7">
      <w:pPr>
        <w:spacing w:line="360" w:lineRule="auto"/>
        <w:ind w:firstLine="480" w:firstLineChars="200"/>
        <w:rPr>
          <w:color w:val="auto"/>
        </w:rPr>
      </w:pPr>
    </w:p>
    <w:p w14:paraId="1378F669">
      <w:pPr>
        <w:spacing w:line="360" w:lineRule="auto"/>
        <w:ind w:firstLine="480" w:firstLineChars="200"/>
        <w:rPr>
          <w:color w:val="auto"/>
        </w:rPr>
      </w:pPr>
    </w:p>
    <w:p w14:paraId="29008508">
      <w:pPr>
        <w:spacing w:line="360" w:lineRule="auto"/>
        <w:ind w:firstLine="480" w:firstLineChars="200"/>
        <w:rPr>
          <w:color w:val="auto"/>
        </w:rPr>
      </w:pPr>
    </w:p>
    <w:p w14:paraId="54148C0F">
      <w:pPr>
        <w:spacing w:line="360" w:lineRule="auto"/>
        <w:ind w:firstLine="480" w:firstLineChars="200"/>
        <w:rPr>
          <w:color w:val="auto"/>
        </w:rPr>
      </w:pPr>
      <w:r>
        <w:rPr>
          <w:rFonts w:hint="eastAsia"/>
          <w:color w:val="auto"/>
        </w:rPr>
        <w:t xml:space="preserve">报价人（全称并加盖报价人公章）：                </w:t>
      </w:r>
    </w:p>
    <w:p w14:paraId="572FAEFF">
      <w:pPr>
        <w:spacing w:line="360" w:lineRule="auto"/>
        <w:ind w:firstLine="480" w:firstLineChars="200"/>
        <w:rPr>
          <w:color w:val="auto"/>
        </w:rPr>
      </w:pPr>
      <w:r>
        <w:rPr>
          <w:rFonts w:hint="eastAsia"/>
          <w:color w:val="auto"/>
        </w:rPr>
        <w:t xml:space="preserve">报价人代表签字：                              </w:t>
      </w:r>
    </w:p>
    <w:p w14:paraId="402439FE">
      <w:pPr>
        <w:spacing w:line="360" w:lineRule="auto"/>
        <w:ind w:firstLine="480" w:firstLineChars="200"/>
        <w:rPr>
          <w:color w:val="auto"/>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rPr>
        <w:t xml:space="preserve">日期：                                        </w:t>
      </w:r>
    </w:p>
    <w:p w14:paraId="5DBF4E06">
      <w:pPr>
        <w:rPr>
          <w:b/>
          <w:color w:val="auto"/>
          <w:kern w:val="2"/>
          <w:sz w:val="28"/>
          <w:szCs w:val="28"/>
        </w:rPr>
      </w:pPr>
      <w:bookmarkStart w:id="5" w:name="_Toc34311363"/>
      <w:bookmarkStart w:id="6" w:name="_Toc34296080"/>
      <w:r>
        <w:rPr>
          <w:b/>
          <w:color w:val="auto"/>
          <w:szCs w:val="28"/>
        </w:rPr>
        <w:br w:type="page"/>
      </w:r>
    </w:p>
    <w:p w14:paraId="1ED78ABD">
      <w:pPr>
        <w:pStyle w:val="18"/>
        <w:numPr>
          <w:ilvl w:val="0"/>
          <w:numId w:val="1"/>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5"/>
      <w:bookmarkEnd w:id="6"/>
    </w:p>
    <w:p w14:paraId="74E21A4D">
      <w:pPr>
        <w:pStyle w:val="6"/>
        <w:spacing w:before="0" w:beforeAutospacing="0" w:after="0" w:afterAutospacing="0" w:line="420" w:lineRule="exact"/>
        <w:ind w:firstLine="621" w:firstLineChars="259"/>
        <w:rPr>
          <w:color w:val="auto"/>
        </w:rPr>
      </w:pPr>
      <w:r>
        <w:rPr>
          <w:rFonts w:hint="eastAsia"/>
          <w:color w:val="auto"/>
        </w:rPr>
        <w:t>1、营业执照（复印件）</w:t>
      </w:r>
    </w:p>
    <w:p w14:paraId="7E20AFAC">
      <w:pPr>
        <w:pStyle w:val="6"/>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6"/>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02658405">
      <w:pPr>
        <w:pStyle w:val="18"/>
        <w:numPr>
          <w:ilvl w:val="0"/>
          <w:numId w:val="1"/>
        </w:numPr>
        <w:spacing w:line="360" w:lineRule="auto"/>
        <w:jc w:val="center"/>
        <w:rPr>
          <w:rFonts w:hAnsi="宋体" w:cs="宋体"/>
          <w:b/>
          <w:color w:val="auto"/>
          <w:szCs w:val="28"/>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p>
    <w:p w14:paraId="7CE176FA">
      <w:pPr>
        <w:rPr>
          <w:b/>
          <w:color w:val="auto"/>
          <w:kern w:val="2"/>
          <w:sz w:val="28"/>
          <w:szCs w:val="28"/>
        </w:rPr>
      </w:pPr>
      <w:bookmarkStart w:id="7" w:name="_Toc34296081"/>
      <w:bookmarkStart w:id="8" w:name="_Toc34311364"/>
      <w:r>
        <w:rPr>
          <w:b/>
          <w:color w:val="auto"/>
          <w:szCs w:val="28"/>
        </w:rPr>
        <w:br w:type="page"/>
      </w:r>
    </w:p>
    <w:p w14:paraId="08240DAC">
      <w:pPr>
        <w:pStyle w:val="18"/>
        <w:numPr>
          <w:ilvl w:val="0"/>
          <w:numId w:val="1"/>
        </w:numPr>
        <w:spacing w:line="360" w:lineRule="auto"/>
        <w:jc w:val="center"/>
        <w:rPr>
          <w:rFonts w:hAnsi="宋体" w:cs="宋体"/>
          <w:b/>
          <w:color w:val="auto"/>
          <w:szCs w:val="28"/>
        </w:rPr>
      </w:pPr>
      <w:r>
        <w:rPr>
          <w:rFonts w:hint="eastAsia" w:hAnsi="宋体" w:cs="宋体"/>
          <w:b/>
          <w:color w:val="auto"/>
          <w:szCs w:val="28"/>
          <w:lang w:eastAsia="zh-CN"/>
        </w:rPr>
        <w:t>法人（或</w:t>
      </w:r>
      <w:r>
        <w:rPr>
          <w:rFonts w:hint="eastAsia" w:hAnsi="宋体" w:cs="宋体"/>
          <w:b/>
          <w:color w:val="auto"/>
          <w:szCs w:val="28"/>
        </w:rPr>
        <w:t>单位负责人</w:t>
      </w:r>
      <w:r>
        <w:rPr>
          <w:rFonts w:hint="eastAsia" w:hAnsi="宋体" w:cs="宋体"/>
          <w:b/>
          <w:color w:val="auto"/>
          <w:szCs w:val="28"/>
          <w:lang w:eastAsia="zh-CN"/>
        </w:rPr>
        <w:t>）</w:t>
      </w:r>
      <w:r>
        <w:rPr>
          <w:rFonts w:hint="eastAsia" w:hAnsi="宋体" w:cs="宋体"/>
          <w:b/>
          <w:color w:val="auto"/>
          <w:szCs w:val="28"/>
        </w:rPr>
        <w:t>授权书</w:t>
      </w:r>
      <w:bookmarkEnd w:id="7"/>
      <w:bookmarkEnd w:id="8"/>
    </w:p>
    <w:p w14:paraId="0206CB74">
      <w:pPr>
        <w:shd w:val="clear" w:color="auto" w:fill="FFFFFF"/>
        <w:spacing w:line="420" w:lineRule="exact"/>
        <w:ind w:left="723"/>
        <w:rPr>
          <w:b/>
          <w:color w:val="auto"/>
          <w:shd w:val="clear" w:color="auto" w:fill="FFFFFF"/>
          <w:lang w:bidi="ar"/>
        </w:rPr>
      </w:pPr>
    </w:p>
    <w:p w14:paraId="5B96ECB3">
      <w:pPr>
        <w:pStyle w:val="6"/>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A4FDCB2">
      <w:pPr>
        <w:pStyle w:val="6"/>
        <w:spacing w:before="0" w:beforeAutospacing="0" w:after="0" w:afterAutospacing="0" w:line="420" w:lineRule="exact"/>
        <w:ind w:firstLine="621" w:firstLineChars="259"/>
        <w:rPr>
          <w:color w:val="auto"/>
        </w:rPr>
      </w:pPr>
      <w:r>
        <w:rPr>
          <w:rFonts w:hint="eastAsia"/>
          <w:color w:val="auto"/>
        </w:rPr>
        <w:t>我方的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u w:val="single"/>
        </w:rPr>
        <w:t>（填写“</w:t>
      </w:r>
      <w:r>
        <w:rPr>
          <w:rFonts w:hint="eastAsia"/>
          <w:color w:val="auto"/>
          <w:u w:val="single"/>
          <w:lang w:eastAsia="zh-CN"/>
        </w:rPr>
        <w:t>法人（或</w:t>
      </w:r>
      <w:r>
        <w:rPr>
          <w:rFonts w:hint="eastAsia"/>
          <w:color w:val="auto"/>
          <w:u w:val="single"/>
        </w:rPr>
        <w:t>单位负责人</w:t>
      </w:r>
      <w:r>
        <w:rPr>
          <w:rFonts w:hint="eastAsia"/>
          <w:color w:val="auto"/>
          <w:u w:val="single"/>
          <w:lang w:eastAsia="zh-CN"/>
        </w:rPr>
        <w:t>）</w:t>
      </w:r>
      <w:r>
        <w:rPr>
          <w:rFonts w:hint="eastAsia"/>
          <w:color w:val="auto"/>
          <w:u w:val="single"/>
        </w:rPr>
        <w:t>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69518C0B">
      <w:pPr>
        <w:pStyle w:val="6"/>
        <w:spacing w:before="0" w:beforeAutospacing="0" w:after="0" w:afterAutospacing="0" w:line="420" w:lineRule="exact"/>
        <w:ind w:firstLine="621" w:firstLineChars="259"/>
        <w:rPr>
          <w:color w:val="auto"/>
        </w:rPr>
      </w:pPr>
      <w:r>
        <w:rPr>
          <w:rFonts w:hint="eastAsia"/>
          <w:color w:val="auto"/>
        </w:rPr>
        <w:t>报价人代表无转委权。特此授权。</w:t>
      </w:r>
    </w:p>
    <w:p w14:paraId="479DE457">
      <w:pPr>
        <w:pStyle w:val="6"/>
        <w:spacing w:before="0" w:beforeAutospacing="0" w:after="0" w:afterAutospacing="0" w:line="420" w:lineRule="exact"/>
        <w:jc w:val="center"/>
        <w:rPr>
          <w:color w:val="auto"/>
        </w:rPr>
      </w:pPr>
      <w:r>
        <w:rPr>
          <w:rFonts w:hint="eastAsia"/>
          <w:color w:val="auto"/>
        </w:rPr>
        <w:t>（以下无正文）</w:t>
      </w:r>
    </w:p>
    <w:p w14:paraId="114EAEC8">
      <w:pPr>
        <w:pStyle w:val="6"/>
        <w:spacing w:before="0" w:beforeAutospacing="0" w:after="0" w:afterAutospacing="0" w:line="420" w:lineRule="exact"/>
        <w:rPr>
          <w:color w:val="auto"/>
        </w:rPr>
      </w:pPr>
      <w:r>
        <w:rPr>
          <w:rFonts w:hint="eastAsia"/>
          <w:color w:val="auto"/>
        </w:rPr>
        <w:t> </w:t>
      </w:r>
    </w:p>
    <w:p w14:paraId="789C4F12">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身份证号</w:t>
      </w:r>
      <w:r>
        <w:rPr>
          <w:rFonts w:hint="eastAsia"/>
          <w:color w:val="auto"/>
          <w:lang w:eastAsia="zh-CN"/>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手机：</w:t>
      </w:r>
      <w:r>
        <w:rPr>
          <w:rFonts w:hint="eastAsia"/>
          <w:color w:val="auto"/>
          <w:u w:val="single"/>
        </w:rPr>
        <w:t>       </w:t>
      </w:r>
    </w:p>
    <w:p w14:paraId="7053AB48">
      <w:pPr>
        <w:pStyle w:val="6"/>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2BEC9C2E">
      <w:pPr>
        <w:pStyle w:val="6"/>
        <w:spacing w:before="0" w:beforeAutospacing="0" w:after="0" w:afterAutospacing="0" w:line="420" w:lineRule="exact"/>
        <w:rPr>
          <w:color w:val="auto"/>
        </w:rPr>
      </w:pPr>
      <w:r>
        <w:rPr>
          <w:rFonts w:hint="eastAsia"/>
          <w:color w:val="auto"/>
        </w:rPr>
        <w:t> </w:t>
      </w:r>
    </w:p>
    <w:p w14:paraId="1416D009">
      <w:pPr>
        <w:pStyle w:val="6"/>
        <w:spacing w:before="0" w:beforeAutospacing="0" w:after="0" w:afterAutospacing="0" w:line="420" w:lineRule="exact"/>
        <w:rPr>
          <w:color w:val="auto"/>
        </w:rPr>
      </w:pPr>
      <w:r>
        <w:rPr>
          <w:rFonts w:hint="eastAsia"/>
          <w:color w:val="auto"/>
        </w:rPr>
        <w:t>授权方</w:t>
      </w:r>
    </w:p>
    <w:p w14:paraId="4043C435">
      <w:pPr>
        <w:pStyle w:val="6"/>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745889B">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签字或盖章：</w:t>
      </w:r>
      <w:r>
        <w:rPr>
          <w:rFonts w:hint="eastAsia"/>
          <w:color w:val="auto"/>
          <w:u w:val="single"/>
        </w:rPr>
        <w:t>                   </w:t>
      </w:r>
    </w:p>
    <w:p w14:paraId="31BCE305">
      <w:pPr>
        <w:pStyle w:val="6"/>
        <w:spacing w:before="0" w:beforeAutospacing="0" w:after="0" w:afterAutospacing="0" w:line="420" w:lineRule="exact"/>
        <w:rPr>
          <w:color w:val="auto"/>
        </w:rPr>
      </w:pPr>
      <w:r>
        <w:rPr>
          <w:rFonts w:hint="eastAsia"/>
          <w:color w:val="auto"/>
        </w:rPr>
        <w:t> </w:t>
      </w:r>
    </w:p>
    <w:p w14:paraId="18F9DD42">
      <w:pPr>
        <w:pStyle w:val="6"/>
        <w:spacing w:before="0" w:beforeAutospacing="0" w:after="0" w:afterAutospacing="0" w:line="420" w:lineRule="exact"/>
        <w:rPr>
          <w:color w:val="auto"/>
        </w:rPr>
      </w:pPr>
      <w:r>
        <w:rPr>
          <w:rFonts w:hint="eastAsia"/>
          <w:color w:val="auto"/>
        </w:rPr>
        <w:t>接受授权方</w:t>
      </w:r>
    </w:p>
    <w:p w14:paraId="08C533E5">
      <w:pPr>
        <w:pStyle w:val="6"/>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3D42A1A9">
      <w:pPr>
        <w:pStyle w:val="6"/>
        <w:spacing w:before="0" w:beforeAutospacing="0" w:after="0" w:afterAutospacing="0" w:line="420" w:lineRule="exact"/>
        <w:rPr>
          <w:color w:val="auto"/>
        </w:rPr>
      </w:pPr>
      <w:r>
        <w:rPr>
          <w:rFonts w:hint="eastAsia"/>
          <w:color w:val="auto"/>
        </w:rPr>
        <w:t> </w:t>
      </w:r>
    </w:p>
    <w:p w14:paraId="7A4DE6AA">
      <w:pPr>
        <w:pStyle w:val="6"/>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BA7FA34">
      <w:pPr>
        <w:pStyle w:val="6"/>
        <w:spacing w:before="0" w:beforeAutospacing="0" w:after="0" w:afterAutospacing="0" w:line="420" w:lineRule="exact"/>
        <w:rPr>
          <w:color w:val="auto"/>
        </w:rPr>
      </w:pPr>
      <w:r>
        <w:rPr>
          <w:rFonts w:hint="eastAsia"/>
          <w:color w:val="auto"/>
        </w:rPr>
        <w:t> </w:t>
      </w:r>
    </w:p>
    <w:p w14:paraId="4C9C4004">
      <w:pPr>
        <w:pStyle w:val="6"/>
        <w:spacing w:before="0" w:beforeAutospacing="0" w:after="0" w:afterAutospacing="0" w:line="420" w:lineRule="exact"/>
        <w:rPr>
          <w:color w:val="auto"/>
        </w:rPr>
      </w:pPr>
      <w:r>
        <w:rPr>
          <w:rFonts w:hint="eastAsia"/>
          <w:color w:val="auto"/>
        </w:rPr>
        <w:t>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、报价人代表的身份证正反面复印件</w:t>
      </w:r>
    </w:p>
    <w:p w14:paraId="7A11A87A">
      <w:pPr>
        <w:pStyle w:val="6"/>
        <w:spacing w:before="0" w:beforeAutospacing="0" w:after="0" w:afterAutospacing="0" w:line="420" w:lineRule="exact"/>
        <w:rPr>
          <w:color w:val="auto"/>
        </w:rPr>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0E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7F6FB8F">
            <w:pPr>
              <w:pStyle w:val="6"/>
              <w:spacing w:before="0" w:beforeAutospacing="0" w:after="0" w:afterAutospacing="0" w:line="420" w:lineRule="exact"/>
              <w:jc w:val="center"/>
              <w:rPr>
                <w:color w:val="auto"/>
              </w:rPr>
            </w:pPr>
            <w:r>
              <w:rPr>
                <w:rStyle w:val="10"/>
                <w:rFonts w:hint="eastAsia"/>
                <w:color w:val="auto"/>
              </w:rPr>
              <w:t> </w:t>
            </w:r>
          </w:p>
          <w:p w14:paraId="6295BEF3">
            <w:pPr>
              <w:pStyle w:val="6"/>
              <w:spacing w:before="0" w:beforeAutospacing="0" w:after="0" w:afterAutospacing="0" w:line="420" w:lineRule="exact"/>
              <w:jc w:val="center"/>
              <w:rPr>
                <w:color w:val="auto"/>
              </w:rPr>
            </w:pPr>
            <w:r>
              <w:rPr>
                <w:rStyle w:val="10"/>
                <w:rFonts w:hint="eastAsia"/>
                <w:color w:val="auto"/>
              </w:rPr>
              <w:t>要求：真实有效且内容完整、清晰、整洁。</w:t>
            </w:r>
          </w:p>
          <w:p w14:paraId="7AC65F6C">
            <w:pPr>
              <w:pStyle w:val="6"/>
              <w:spacing w:before="0" w:beforeAutospacing="0" w:after="0" w:afterAutospacing="0" w:line="420" w:lineRule="exact"/>
              <w:jc w:val="center"/>
              <w:rPr>
                <w:color w:val="auto"/>
              </w:rPr>
            </w:pPr>
            <w:r>
              <w:rPr>
                <w:rStyle w:val="10"/>
                <w:rFonts w:hint="eastAsia"/>
                <w:color w:val="auto"/>
              </w:rPr>
              <w:t> </w:t>
            </w:r>
          </w:p>
        </w:tc>
      </w:tr>
    </w:tbl>
    <w:p w14:paraId="1084B17C">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26" w:charSpace="0"/>
        </w:sectPr>
      </w:pPr>
    </w:p>
    <w:p w14:paraId="6E70B38C">
      <w:pPr>
        <w:rPr>
          <w:b/>
          <w:color w:val="auto"/>
          <w:kern w:val="2"/>
          <w:sz w:val="28"/>
          <w:szCs w:val="28"/>
        </w:rPr>
      </w:pPr>
      <w:bookmarkStart w:id="9" w:name="_Toc34296082"/>
      <w:bookmarkStart w:id="10" w:name="_Toc34311365"/>
      <w:r>
        <w:rPr>
          <w:b/>
          <w:color w:val="auto"/>
          <w:szCs w:val="28"/>
        </w:rPr>
        <w:br w:type="page"/>
      </w:r>
    </w:p>
    <w:bookmarkEnd w:id="9"/>
    <w:bookmarkEnd w:id="10"/>
    <w:p w14:paraId="478D408B">
      <w:pPr>
        <w:pStyle w:val="18"/>
        <w:numPr>
          <w:ilvl w:val="0"/>
          <w:numId w:val="1"/>
        </w:numPr>
        <w:spacing w:line="360" w:lineRule="auto"/>
        <w:jc w:val="center"/>
        <w:rPr>
          <w:rFonts w:hAnsi="宋体" w:cs="宋体"/>
          <w:b/>
          <w:color w:val="auto"/>
          <w:szCs w:val="28"/>
        </w:rPr>
      </w:pPr>
      <w:r>
        <w:rPr>
          <w:rFonts w:hint="eastAsia" w:hAnsi="宋体" w:cs="宋体"/>
          <w:b/>
          <w:color w:val="auto"/>
          <w:szCs w:val="28"/>
        </w:rPr>
        <w:t>竞价报价一览表</w:t>
      </w:r>
    </w:p>
    <w:p w14:paraId="7302732F">
      <w:pPr>
        <w:shd w:val="clear" w:color="auto" w:fill="FFFFFF"/>
        <w:spacing w:line="420" w:lineRule="exact"/>
        <w:rPr>
          <w:color w:val="auto"/>
        </w:rPr>
      </w:pPr>
      <w:r>
        <w:rPr>
          <w:rFonts w:hint="eastAsia"/>
          <w:color w:val="auto"/>
          <w:shd w:val="clear" w:color="auto" w:fill="FFFFFF"/>
          <w:lang w:bidi="ar"/>
        </w:rPr>
        <w:t> </w:t>
      </w:r>
    </w:p>
    <w:p w14:paraId="1D9A7B37">
      <w:pPr>
        <w:rPr>
          <w:color w:val="auto"/>
        </w:rPr>
      </w:pPr>
      <w:r>
        <w:rPr>
          <w:rFonts w:hint="eastAsia"/>
          <w:color w:val="auto"/>
        </w:rPr>
        <w:t>供应商名称（公章）：</w:t>
      </w:r>
    </w:p>
    <w:p w14:paraId="73D5C25A">
      <w:pPr>
        <w:rPr>
          <w:color w:val="auto"/>
          <w:u w:val="single"/>
        </w:rPr>
      </w:pPr>
    </w:p>
    <w:p w14:paraId="4642CE65">
      <w:pPr>
        <w:rPr>
          <w:color w:val="auto"/>
          <w:u w:val="single"/>
        </w:rPr>
      </w:pPr>
      <w:r>
        <w:rPr>
          <w:rFonts w:hint="eastAsia"/>
          <w:color w:val="auto"/>
        </w:rPr>
        <w:t>项目编号：</w:t>
      </w:r>
    </w:p>
    <w:p w14:paraId="25596EED">
      <w:pPr>
        <w:rPr>
          <w:color w:val="auto"/>
        </w:rPr>
      </w:pPr>
    </w:p>
    <w:p w14:paraId="09CF105A">
      <w:pPr>
        <w:jc w:val="right"/>
        <w:rPr>
          <w:color w:val="auto"/>
        </w:rPr>
      </w:pPr>
      <w:r>
        <w:rPr>
          <w:rFonts w:hint="eastAsia"/>
          <w:color w:val="auto"/>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6C1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FE03506">
            <w:pPr>
              <w:jc w:val="center"/>
              <w:rPr>
                <w:color w:val="auto"/>
              </w:rPr>
            </w:pPr>
            <w:r>
              <w:rPr>
                <w:rFonts w:hint="eastAsia"/>
                <w:color w:val="auto"/>
              </w:rPr>
              <w:t>项 目 名 称</w:t>
            </w:r>
          </w:p>
        </w:tc>
        <w:tc>
          <w:tcPr>
            <w:tcW w:w="4535" w:type="dxa"/>
            <w:vAlign w:val="center"/>
          </w:tcPr>
          <w:p w14:paraId="5D14A7EB">
            <w:pPr>
              <w:jc w:val="center"/>
              <w:rPr>
                <w:color w:val="auto"/>
              </w:rPr>
            </w:pPr>
            <w:r>
              <w:rPr>
                <w:rFonts w:hint="eastAsia"/>
                <w:color w:val="auto"/>
              </w:rPr>
              <w:t>价 格</w:t>
            </w:r>
          </w:p>
        </w:tc>
      </w:tr>
      <w:tr w14:paraId="6CC3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4B229E9">
            <w:pPr>
              <w:jc w:val="center"/>
              <w:rPr>
                <w:color w:val="auto"/>
              </w:rPr>
            </w:pPr>
          </w:p>
        </w:tc>
        <w:tc>
          <w:tcPr>
            <w:tcW w:w="4535" w:type="dxa"/>
            <w:vAlign w:val="center"/>
          </w:tcPr>
          <w:p w14:paraId="1B3D0661">
            <w:pPr>
              <w:rPr>
                <w:rFonts w:hint="eastAsia" w:eastAsia="宋体"/>
                <w:color w:val="auto"/>
                <w:lang w:eastAsia="zh-CN"/>
              </w:rPr>
            </w:pPr>
            <w:r>
              <w:rPr>
                <w:rFonts w:hint="eastAsia"/>
                <w:color w:val="auto"/>
              </w:rPr>
              <w:t xml:space="preserve">                          元/</w:t>
            </w:r>
            <w:r>
              <w:rPr>
                <w:rFonts w:hint="eastAsia"/>
                <w:color w:val="auto"/>
                <w:lang w:eastAsia="zh-CN"/>
              </w:rPr>
              <w:t>户</w:t>
            </w:r>
          </w:p>
        </w:tc>
      </w:tr>
    </w:tbl>
    <w:p w14:paraId="7269777C">
      <w:pPr>
        <w:rPr>
          <w:color w:val="auto"/>
        </w:rPr>
      </w:pPr>
    </w:p>
    <w:p w14:paraId="1F922CC7">
      <w:pPr>
        <w:rPr>
          <w:color w:val="auto"/>
        </w:rPr>
      </w:pPr>
    </w:p>
    <w:p w14:paraId="76F0E0E2">
      <w:pPr>
        <w:rPr>
          <w:color w:val="auto"/>
        </w:rPr>
      </w:pPr>
    </w:p>
    <w:p w14:paraId="47F6D2A9">
      <w:pPr>
        <w:rPr>
          <w:color w:val="auto"/>
        </w:rPr>
      </w:pPr>
    </w:p>
    <w:p w14:paraId="42F2BADC">
      <w:pPr>
        <w:rPr>
          <w:color w:val="auto"/>
        </w:rPr>
      </w:pPr>
    </w:p>
    <w:p w14:paraId="00EEF1D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0665B501">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3541E0A">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Cs/>
          <w:color w:val="auto"/>
          <w:shd w:val="clear" w:color="auto" w:fill="FFFFFF"/>
          <w:lang w:bidi="ar"/>
        </w:rPr>
        <w:t>日期：</w:t>
      </w:r>
    </w:p>
    <w:p w14:paraId="480625C5">
      <w:pPr>
        <w:shd w:val="clear" w:color="auto" w:fill="FFFFFF"/>
        <w:spacing w:line="420" w:lineRule="exact"/>
        <w:rPr>
          <w:bCs/>
          <w:color w:val="auto"/>
          <w:u w:val="single"/>
          <w:shd w:val="clear" w:color="auto" w:fill="FFFFFF"/>
          <w:lang w:bidi="ar"/>
        </w:rPr>
      </w:pPr>
    </w:p>
    <w:p w14:paraId="0DE02B9F">
      <w:pPr>
        <w:pStyle w:val="13"/>
        <w:rPr>
          <w:bCs/>
          <w:color w:val="auto"/>
          <w:u w:val="single"/>
          <w:shd w:val="clear" w:color="auto" w:fill="FFFFFF"/>
          <w:lang w:bidi="ar"/>
        </w:rPr>
      </w:pPr>
    </w:p>
    <w:p w14:paraId="31F470A4">
      <w:pPr>
        <w:pStyle w:val="13"/>
        <w:rPr>
          <w:bCs/>
          <w:color w:val="auto"/>
          <w:u w:val="single"/>
          <w:shd w:val="clear" w:color="auto" w:fill="FFFFFF"/>
          <w:lang w:bidi="ar"/>
        </w:rPr>
      </w:pPr>
    </w:p>
    <w:p w14:paraId="534B8F1C">
      <w:pPr>
        <w:pStyle w:val="13"/>
        <w:rPr>
          <w:bCs/>
          <w:color w:val="auto"/>
          <w:u w:val="single"/>
          <w:shd w:val="clear" w:color="auto" w:fill="FFFFFF"/>
          <w:lang w:bidi="ar"/>
        </w:rPr>
      </w:pPr>
    </w:p>
    <w:p w14:paraId="51870CC8">
      <w:pPr>
        <w:pStyle w:val="13"/>
        <w:rPr>
          <w:bCs/>
          <w:color w:val="auto"/>
          <w:u w:val="single"/>
          <w:shd w:val="clear" w:color="auto" w:fill="FFFFFF"/>
          <w:lang w:bidi="ar"/>
        </w:rPr>
      </w:pPr>
    </w:p>
    <w:p w14:paraId="47EA54A9">
      <w:pPr>
        <w:pStyle w:val="13"/>
        <w:rPr>
          <w:bCs/>
          <w:color w:val="auto"/>
          <w:u w:val="single"/>
          <w:shd w:val="clear" w:color="auto" w:fill="FFFFFF"/>
          <w:lang w:bidi="ar"/>
        </w:rPr>
      </w:pPr>
    </w:p>
    <w:p w14:paraId="48A391AB">
      <w:pPr>
        <w:pStyle w:val="13"/>
        <w:rPr>
          <w:bCs/>
          <w:color w:val="auto"/>
          <w:u w:val="single"/>
          <w:shd w:val="clear" w:color="auto" w:fill="FFFFFF"/>
          <w:lang w:bidi="ar"/>
        </w:rPr>
      </w:pPr>
    </w:p>
    <w:p w14:paraId="296D850A">
      <w:pPr>
        <w:pStyle w:val="13"/>
        <w:rPr>
          <w:bCs/>
          <w:color w:val="auto"/>
          <w:u w:val="single"/>
          <w:shd w:val="clear" w:color="auto" w:fill="FFFFFF"/>
          <w:lang w:bidi="ar"/>
        </w:rPr>
      </w:pPr>
    </w:p>
    <w:p w14:paraId="5BC22020">
      <w:pPr>
        <w:pStyle w:val="13"/>
        <w:rPr>
          <w:bCs/>
          <w:color w:val="auto"/>
          <w:u w:val="single"/>
          <w:shd w:val="clear" w:color="auto" w:fill="FFFFFF"/>
          <w:lang w:bidi="ar"/>
        </w:rPr>
      </w:pPr>
    </w:p>
    <w:p w14:paraId="6DC7774C">
      <w:pPr>
        <w:pStyle w:val="13"/>
        <w:rPr>
          <w:bCs/>
          <w:color w:val="auto"/>
          <w:u w:val="single"/>
          <w:shd w:val="clear" w:color="auto" w:fill="FFFFFF"/>
          <w:lang w:bidi="ar"/>
        </w:rPr>
      </w:pPr>
    </w:p>
    <w:p w14:paraId="22F42B8B">
      <w:pPr>
        <w:pStyle w:val="13"/>
        <w:rPr>
          <w:bCs/>
          <w:color w:val="auto"/>
          <w:u w:val="single"/>
          <w:shd w:val="clear" w:color="auto" w:fill="FFFFFF"/>
          <w:lang w:bidi="ar"/>
        </w:rPr>
      </w:pPr>
    </w:p>
    <w:p w14:paraId="5153D0E3">
      <w:pPr>
        <w:pStyle w:val="13"/>
        <w:rPr>
          <w:bCs/>
          <w:color w:val="auto"/>
          <w:u w:val="single"/>
          <w:shd w:val="clear" w:color="auto" w:fill="FFFFFF"/>
          <w:lang w:bidi="ar"/>
        </w:rPr>
      </w:pPr>
    </w:p>
    <w:p w14:paraId="43324122">
      <w:pPr>
        <w:pStyle w:val="13"/>
        <w:rPr>
          <w:bCs/>
          <w:color w:val="auto"/>
          <w:u w:val="single"/>
          <w:shd w:val="clear" w:color="auto" w:fill="FFFFFF"/>
          <w:lang w:bidi="ar"/>
        </w:rPr>
      </w:pPr>
    </w:p>
    <w:p w14:paraId="32F2B15C">
      <w:pPr>
        <w:pStyle w:val="13"/>
        <w:rPr>
          <w:bCs/>
          <w:color w:val="auto"/>
          <w:u w:val="single"/>
          <w:shd w:val="clear" w:color="auto" w:fill="FFFFFF"/>
          <w:lang w:bidi="ar"/>
        </w:rPr>
      </w:pPr>
    </w:p>
    <w:p w14:paraId="6300DE61">
      <w:pPr>
        <w:pStyle w:val="13"/>
        <w:rPr>
          <w:bCs/>
          <w:color w:val="auto"/>
          <w:u w:val="single"/>
          <w:shd w:val="clear" w:color="auto" w:fill="FFFFFF"/>
          <w:lang w:bidi="ar"/>
        </w:rPr>
      </w:pPr>
    </w:p>
    <w:p w14:paraId="6408901E">
      <w:pPr>
        <w:pStyle w:val="13"/>
        <w:rPr>
          <w:bCs/>
          <w:color w:val="auto"/>
          <w:u w:val="single"/>
          <w:shd w:val="clear" w:color="auto" w:fill="FFFFFF"/>
          <w:lang w:bidi="ar"/>
        </w:rPr>
      </w:pPr>
    </w:p>
    <w:p w14:paraId="30FA203E">
      <w:pPr>
        <w:pStyle w:val="13"/>
        <w:rPr>
          <w:bCs/>
          <w:color w:val="auto"/>
          <w:u w:val="single"/>
          <w:shd w:val="clear" w:color="auto" w:fill="FFFFFF"/>
          <w:lang w:bidi="ar"/>
        </w:rPr>
      </w:pPr>
    </w:p>
    <w:p w14:paraId="3B92C419">
      <w:pPr>
        <w:pStyle w:val="13"/>
        <w:rPr>
          <w:bCs/>
          <w:color w:val="auto"/>
          <w:u w:val="single"/>
          <w:shd w:val="clear" w:color="auto" w:fill="FFFFFF"/>
          <w:lang w:bidi="ar"/>
        </w:rPr>
      </w:pPr>
    </w:p>
    <w:p w14:paraId="702A9B23">
      <w:pPr>
        <w:pStyle w:val="13"/>
        <w:rPr>
          <w:bCs/>
          <w:color w:val="auto"/>
          <w:u w:val="single"/>
          <w:shd w:val="clear" w:color="auto" w:fill="FFFFFF"/>
          <w:lang w:bidi="ar"/>
        </w:rPr>
      </w:pPr>
    </w:p>
    <w:p w14:paraId="0CA09630">
      <w:pPr>
        <w:pStyle w:val="13"/>
        <w:rPr>
          <w:bCs/>
          <w:color w:val="auto"/>
          <w:u w:val="single"/>
          <w:shd w:val="clear" w:color="auto" w:fill="FFFFFF"/>
          <w:lang w:bidi="ar"/>
        </w:rPr>
      </w:pPr>
    </w:p>
    <w:p w14:paraId="5B38DBBE">
      <w:pPr>
        <w:pStyle w:val="13"/>
        <w:rPr>
          <w:bCs/>
          <w:color w:val="auto"/>
          <w:u w:val="single"/>
          <w:shd w:val="clear" w:color="auto" w:fill="FFFFFF"/>
          <w:lang w:bidi="ar"/>
        </w:rPr>
      </w:pPr>
    </w:p>
    <w:p w14:paraId="4B591E19">
      <w:pPr>
        <w:pStyle w:val="13"/>
        <w:rPr>
          <w:bCs/>
          <w:color w:val="auto"/>
          <w:u w:val="single"/>
          <w:shd w:val="clear" w:color="auto" w:fill="FFFFFF"/>
          <w:lang w:bidi="ar"/>
        </w:rPr>
      </w:pPr>
    </w:p>
    <w:p w14:paraId="0FB30479">
      <w:pPr>
        <w:pStyle w:val="13"/>
        <w:rPr>
          <w:bCs/>
          <w:color w:val="auto"/>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p>
    <w:p w14:paraId="7074447B">
      <w:pPr>
        <w:pStyle w:val="18"/>
        <w:numPr>
          <w:ilvl w:val="0"/>
          <w:numId w:val="1"/>
        </w:numPr>
        <w:spacing w:line="360" w:lineRule="auto"/>
        <w:jc w:val="center"/>
        <w:rPr>
          <w:rFonts w:hAnsi="宋体" w:cs="宋体"/>
          <w:b/>
          <w:color w:val="auto"/>
          <w:szCs w:val="28"/>
        </w:rPr>
      </w:pPr>
      <w:bookmarkStart w:id="11" w:name="_Toc34311366"/>
      <w:r>
        <w:rPr>
          <w:rFonts w:hint="eastAsia" w:hAnsi="宋体" w:cs="宋体"/>
          <w:b/>
          <w:color w:val="auto"/>
          <w:szCs w:val="28"/>
        </w:rPr>
        <w:t>分项报价表</w:t>
      </w:r>
      <w:bookmarkEnd w:id="11"/>
    </w:p>
    <w:p w14:paraId="561ECA3E">
      <w:pPr>
        <w:shd w:val="clear" w:color="auto" w:fill="FFFFFF"/>
        <w:spacing w:line="420" w:lineRule="exact"/>
        <w:rPr>
          <w:bCs/>
          <w:color w:val="auto"/>
          <w:u w:val="single"/>
          <w:shd w:val="clear" w:color="auto" w:fill="FFFFFF"/>
          <w:lang w:bidi="ar"/>
        </w:rPr>
      </w:pPr>
    </w:p>
    <w:p w14:paraId="577A4610">
      <w:pPr>
        <w:rPr>
          <w:color w:val="auto"/>
        </w:rPr>
      </w:pPr>
    </w:p>
    <w:p w14:paraId="762E0184">
      <w:pPr>
        <w:rPr>
          <w:color w:val="auto"/>
        </w:rPr>
      </w:pPr>
      <w:r>
        <w:rPr>
          <w:rFonts w:hint="eastAsia"/>
          <w:color w:val="auto"/>
        </w:rPr>
        <w:t>项目编号：</w:t>
      </w:r>
    </w:p>
    <w:p w14:paraId="4E4CDA68">
      <w:pPr>
        <w:rPr>
          <w:color w:val="auto"/>
          <w:u w:val="single"/>
        </w:r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2379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D8330CF">
            <w:pPr>
              <w:widowControl w:val="0"/>
              <w:jc w:val="center"/>
              <w:rPr>
                <w:rFonts w:cs="Times New Roman"/>
                <w:color w:val="auto"/>
              </w:rPr>
            </w:pPr>
            <w:r>
              <w:rPr>
                <w:rFonts w:hint="eastAsia" w:cs="Times New Roman"/>
                <w:color w:val="auto"/>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0BE6BADB">
            <w:pPr>
              <w:widowControl w:val="0"/>
              <w:jc w:val="center"/>
              <w:rPr>
                <w:rFonts w:cs="Times New Roman"/>
                <w:color w:val="auto"/>
              </w:rPr>
            </w:pPr>
            <w:r>
              <w:rPr>
                <w:rFonts w:hint="eastAsia" w:cs="Times New Roman"/>
                <w:color w:val="auto"/>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254BE5E5">
            <w:pPr>
              <w:widowControl w:val="0"/>
              <w:jc w:val="center"/>
              <w:rPr>
                <w:rFonts w:cs="Times New Roman"/>
                <w:color w:val="auto"/>
              </w:rPr>
            </w:pPr>
            <w:r>
              <w:rPr>
                <w:rFonts w:hint="eastAsia" w:cs="Times New Roman"/>
                <w:color w:val="auto"/>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1ADB94A">
            <w:pPr>
              <w:widowControl w:val="0"/>
              <w:jc w:val="center"/>
              <w:rPr>
                <w:rFonts w:cs="Times New Roman"/>
                <w:color w:val="auto"/>
              </w:rPr>
            </w:pPr>
            <w:r>
              <w:rPr>
                <w:rFonts w:hint="eastAsia" w:cs="Times New Roman"/>
                <w:color w:val="auto"/>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79DC210A">
            <w:pPr>
              <w:widowControl w:val="0"/>
              <w:jc w:val="center"/>
              <w:rPr>
                <w:rFonts w:cs="Times New Roman"/>
                <w:color w:val="auto"/>
              </w:rPr>
            </w:pPr>
            <w:r>
              <w:rPr>
                <w:rFonts w:hint="eastAsia" w:cs="Times New Roman"/>
                <w:color w:val="auto"/>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59979B97">
            <w:pPr>
              <w:widowControl w:val="0"/>
              <w:jc w:val="center"/>
              <w:rPr>
                <w:rFonts w:cs="Times New Roman"/>
                <w:color w:val="auto"/>
              </w:rPr>
            </w:pPr>
            <w:r>
              <w:rPr>
                <w:rFonts w:hint="eastAsia" w:cs="Times New Roman"/>
                <w:color w:val="auto"/>
              </w:rPr>
              <w:t>报 价</w:t>
            </w:r>
          </w:p>
        </w:tc>
      </w:tr>
      <w:tr w14:paraId="7646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2D7D1338">
            <w:pPr>
              <w:rPr>
                <w:rFonts w:cs="Times New Roman"/>
                <w:color w:val="auto"/>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C5304E3">
            <w:pPr>
              <w:rPr>
                <w:rFonts w:cs="Times New Roman"/>
                <w:color w:val="auto"/>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4BD6C804">
            <w:pPr>
              <w:rPr>
                <w:rFonts w:cs="Times New Roman"/>
                <w:color w:val="auto"/>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9FFD541">
            <w:pPr>
              <w:rPr>
                <w:rFonts w:cs="Times New Roman"/>
                <w:color w:val="auto"/>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2D76370F">
            <w:pP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3984459">
            <w:pPr>
              <w:widowControl w:val="0"/>
              <w:jc w:val="center"/>
              <w:rPr>
                <w:rFonts w:cs="Times New Roman"/>
                <w:color w:val="auto"/>
              </w:rPr>
            </w:pPr>
            <w:r>
              <w:rPr>
                <w:rFonts w:hint="eastAsia" w:cs="Times New Roman"/>
                <w:color w:val="auto"/>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1EA6C6C7">
            <w:pPr>
              <w:widowControl w:val="0"/>
              <w:jc w:val="center"/>
              <w:rPr>
                <w:rFonts w:cs="Times New Roman"/>
                <w:color w:val="auto"/>
              </w:rPr>
            </w:pPr>
            <w:r>
              <w:rPr>
                <w:rFonts w:hint="eastAsia" w:cs="Times New Roman"/>
                <w:color w:val="auto"/>
              </w:rPr>
              <w:t>合价</w:t>
            </w:r>
          </w:p>
        </w:tc>
      </w:tr>
      <w:tr w14:paraId="7E57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1B951C7">
            <w:pPr>
              <w:widowControl w:val="0"/>
              <w:jc w:val="center"/>
              <w:rPr>
                <w:rFonts w:cs="Times New Roman"/>
                <w:color w:val="auto"/>
              </w:rPr>
            </w:pPr>
            <w:r>
              <w:rPr>
                <w:rFonts w:hint="eastAsia" w:cs="Times New Roman"/>
                <w:color w:val="auto"/>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38CA1AF1">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8E1ACB">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9ADB7B">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7759E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734CED2">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E5C1248">
            <w:pPr>
              <w:widowControl w:val="0"/>
              <w:jc w:val="center"/>
              <w:rPr>
                <w:rFonts w:cs="Times New Roman"/>
                <w:color w:val="auto"/>
              </w:rPr>
            </w:pPr>
          </w:p>
        </w:tc>
      </w:tr>
      <w:tr w14:paraId="463F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6A2F7BC">
            <w:pPr>
              <w:widowControl w:val="0"/>
              <w:jc w:val="center"/>
              <w:rPr>
                <w:rFonts w:cs="Times New Roman"/>
                <w:color w:val="auto"/>
              </w:rPr>
            </w:pPr>
            <w:r>
              <w:rPr>
                <w:rFonts w:hint="eastAsia" w:cs="Times New Roman"/>
                <w:color w:val="auto"/>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E2C62F7">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EF11B54">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70672F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6219A2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EE70A1D">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A6FB38">
            <w:pPr>
              <w:widowControl w:val="0"/>
              <w:jc w:val="center"/>
              <w:rPr>
                <w:rFonts w:cs="Times New Roman"/>
                <w:color w:val="auto"/>
              </w:rPr>
            </w:pPr>
          </w:p>
        </w:tc>
      </w:tr>
      <w:tr w14:paraId="0458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35CEC7E">
            <w:pPr>
              <w:widowControl w:val="0"/>
              <w:jc w:val="center"/>
              <w:rPr>
                <w:rFonts w:cs="Times New Roman"/>
                <w:color w:val="auto"/>
              </w:rPr>
            </w:pPr>
            <w:r>
              <w:rPr>
                <w:rFonts w:hint="eastAsia" w:cs="Times New Roman"/>
                <w:color w:val="auto"/>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07D9C09A">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155A5A3">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D2BB17E">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BD0C0C">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08DA8C3">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0C4CDC">
            <w:pPr>
              <w:widowControl w:val="0"/>
              <w:jc w:val="center"/>
              <w:rPr>
                <w:rFonts w:cs="Times New Roman"/>
                <w:color w:val="auto"/>
              </w:rPr>
            </w:pPr>
          </w:p>
        </w:tc>
      </w:tr>
      <w:tr w14:paraId="0E4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62C5C1E">
            <w:pPr>
              <w:widowControl w:val="0"/>
              <w:jc w:val="center"/>
              <w:rPr>
                <w:rFonts w:cs="Times New Roman"/>
                <w:color w:val="auto"/>
              </w:rPr>
            </w:pPr>
            <w:r>
              <w:rPr>
                <w:rFonts w:hint="eastAsia" w:cs="Times New Roman"/>
                <w:color w:val="auto"/>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768DB474">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8A8857A">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10E2B4">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C4E26E">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64C7535">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A7C0BB">
            <w:pPr>
              <w:widowControl w:val="0"/>
              <w:jc w:val="center"/>
              <w:rPr>
                <w:rFonts w:cs="Times New Roman"/>
                <w:color w:val="auto"/>
              </w:rPr>
            </w:pPr>
          </w:p>
        </w:tc>
      </w:tr>
      <w:tr w14:paraId="2006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CB154A1">
            <w:pPr>
              <w:widowControl w:val="0"/>
              <w:jc w:val="center"/>
              <w:rPr>
                <w:rFonts w:cs="Times New Roman"/>
                <w:color w:val="auto"/>
              </w:rPr>
            </w:pPr>
            <w:r>
              <w:rPr>
                <w:rFonts w:hint="eastAsia" w:cs="Times New Roman"/>
                <w:color w:val="auto"/>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1E4C1493">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26DE2D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BB11030">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31B65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71F81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E6F956">
            <w:pPr>
              <w:widowControl w:val="0"/>
              <w:jc w:val="center"/>
              <w:rPr>
                <w:rFonts w:cs="Times New Roman"/>
                <w:color w:val="auto"/>
              </w:rPr>
            </w:pPr>
          </w:p>
        </w:tc>
      </w:tr>
      <w:tr w14:paraId="5D7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FBC9338">
            <w:pPr>
              <w:widowControl w:val="0"/>
              <w:jc w:val="center"/>
              <w:rPr>
                <w:rFonts w:cs="Times New Roman"/>
                <w:color w:val="auto"/>
              </w:rPr>
            </w:pPr>
            <w:r>
              <w:rPr>
                <w:rFonts w:hint="eastAsia" w:cs="Times New Roman"/>
                <w:color w:val="auto"/>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07AD84EB">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BFE3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8FD1FEF">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A06F924">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7E7A791">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C907F4">
            <w:pPr>
              <w:widowControl w:val="0"/>
              <w:jc w:val="center"/>
              <w:rPr>
                <w:rFonts w:cs="Times New Roman"/>
                <w:color w:val="auto"/>
              </w:rPr>
            </w:pPr>
          </w:p>
        </w:tc>
      </w:tr>
      <w:tr w14:paraId="2FE2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798FD3E">
            <w:pPr>
              <w:widowControl w:val="0"/>
              <w:jc w:val="center"/>
              <w:rPr>
                <w:rFonts w:cs="Times New Roman"/>
                <w:color w:val="auto"/>
              </w:rPr>
            </w:pPr>
            <w:r>
              <w:rPr>
                <w:rFonts w:hint="eastAsia" w:cs="Times New Roman"/>
                <w:color w:val="auto"/>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77CA6412">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17771">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2C778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F4E3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D1C409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A9D5E0">
            <w:pPr>
              <w:widowControl w:val="0"/>
              <w:jc w:val="center"/>
              <w:rPr>
                <w:rFonts w:cs="Times New Roman"/>
                <w:color w:val="auto"/>
              </w:rPr>
            </w:pPr>
          </w:p>
        </w:tc>
      </w:tr>
      <w:tr w14:paraId="4CB3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03224DD2">
            <w:pPr>
              <w:widowControl w:val="0"/>
              <w:jc w:val="center"/>
              <w:rPr>
                <w:rFonts w:cs="Times New Roman"/>
                <w:color w:val="auto"/>
              </w:rPr>
            </w:pPr>
            <w:r>
              <w:rPr>
                <w:rFonts w:hint="eastAsia" w:cs="Times New Roman"/>
                <w:color w:val="auto"/>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18B658C7">
            <w:pPr>
              <w:widowControl w:val="0"/>
              <w:jc w:val="center"/>
              <w:rPr>
                <w:rFonts w:cs="Times New Roman"/>
                <w:color w:val="auto"/>
              </w:rPr>
            </w:pPr>
          </w:p>
        </w:tc>
      </w:tr>
    </w:tbl>
    <w:p w14:paraId="691C33B1">
      <w:pPr>
        <w:rPr>
          <w:color w:val="auto"/>
        </w:rPr>
      </w:pPr>
    </w:p>
    <w:p w14:paraId="3FE8A87B">
      <w:pPr>
        <w:rPr>
          <w:color w:val="auto"/>
        </w:rPr>
      </w:pPr>
      <w:r>
        <w:rPr>
          <w:rFonts w:hint="eastAsia"/>
          <w:color w:val="auto"/>
        </w:rPr>
        <w:t>表式</w:t>
      </w:r>
      <w:r>
        <w:rPr>
          <w:color w:val="auto"/>
        </w:rPr>
        <w:t>仅供参考</w:t>
      </w:r>
    </w:p>
    <w:p w14:paraId="5A21283B">
      <w:pPr>
        <w:shd w:val="clear" w:color="auto" w:fill="FFFFFF"/>
        <w:spacing w:line="420" w:lineRule="exact"/>
        <w:rPr>
          <w:bCs/>
          <w:color w:val="auto"/>
          <w:u w:val="single"/>
          <w:shd w:val="clear" w:color="auto" w:fill="FFFFFF"/>
          <w:lang w:bidi="ar"/>
        </w:rPr>
      </w:pPr>
    </w:p>
    <w:p w14:paraId="6B5BDD65">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56B4F1B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0CB0E89">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Cs/>
          <w:color w:val="auto"/>
          <w:shd w:val="clear" w:color="auto" w:fill="FFFFFF"/>
          <w:lang w:bidi="ar"/>
        </w:rPr>
        <w:t>日期：</w:t>
      </w:r>
    </w:p>
    <w:p w14:paraId="1B3C0697">
      <w:pPr>
        <w:pStyle w:val="18"/>
        <w:numPr>
          <w:ilvl w:val="0"/>
          <w:numId w:val="1"/>
        </w:numPr>
        <w:spacing w:line="360" w:lineRule="auto"/>
        <w:jc w:val="center"/>
        <w:rPr>
          <w:rFonts w:hAnsi="宋体" w:cs="宋体"/>
          <w:b/>
          <w:color w:val="auto"/>
          <w:szCs w:val="28"/>
        </w:rPr>
      </w:pPr>
      <w:bookmarkStart w:id="12" w:name="_Toc34296084"/>
      <w:bookmarkStart w:id="13" w:name="_Toc34311367"/>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4DE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6F32A21">
            <w:pPr>
              <w:ind w:firstLine="120" w:firstLineChars="50"/>
              <w:jc w:val="center"/>
              <w:rPr>
                <w:color w:val="auto"/>
              </w:rPr>
            </w:pPr>
            <w:bookmarkStart w:id="14" w:name="_Toc34296085"/>
            <w:r>
              <w:rPr>
                <w:rFonts w:hint="eastAsia"/>
                <w:color w:val="auto"/>
              </w:rPr>
              <w:t>项目名称</w:t>
            </w:r>
          </w:p>
        </w:tc>
        <w:tc>
          <w:tcPr>
            <w:tcW w:w="2693" w:type="dxa"/>
            <w:vAlign w:val="center"/>
          </w:tcPr>
          <w:p w14:paraId="0F4D4812">
            <w:pPr>
              <w:ind w:firstLine="120" w:firstLineChars="50"/>
              <w:jc w:val="center"/>
              <w:rPr>
                <w:color w:val="auto"/>
              </w:rPr>
            </w:pPr>
            <w:r>
              <w:rPr>
                <w:rFonts w:hint="eastAsia"/>
                <w:color w:val="auto"/>
              </w:rPr>
              <w:t>采购文件要求参数</w:t>
            </w:r>
          </w:p>
        </w:tc>
        <w:tc>
          <w:tcPr>
            <w:tcW w:w="2552" w:type="dxa"/>
            <w:vAlign w:val="center"/>
          </w:tcPr>
          <w:p w14:paraId="763B7588">
            <w:pPr>
              <w:ind w:firstLine="120" w:firstLineChars="50"/>
              <w:jc w:val="center"/>
              <w:rPr>
                <w:color w:val="auto"/>
              </w:rPr>
            </w:pPr>
            <w:r>
              <w:rPr>
                <w:rFonts w:hint="eastAsia"/>
                <w:color w:val="auto"/>
              </w:rPr>
              <w:t>响应文件参数</w:t>
            </w:r>
          </w:p>
        </w:tc>
        <w:tc>
          <w:tcPr>
            <w:tcW w:w="1276" w:type="dxa"/>
            <w:vAlign w:val="center"/>
          </w:tcPr>
          <w:p w14:paraId="6C87EB09">
            <w:pPr>
              <w:ind w:firstLine="120" w:firstLineChars="50"/>
              <w:jc w:val="center"/>
              <w:rPr>
                <w:color w:val="auto"/>
              </w:rPr>
            </w:pPr>
            <w:r>
              <w:rPr>
                <w:rFonts w:hint="eastAsia"/>
                <w:color w:val="auto"/>
              </w:rPr>
              <w:t>偏离值</w:t>
            </w:r>
          </w:p>
        </w:tc>
      </w:tr>
      <w:tr w14:paraId="3E8A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623EA51">
            <w:pPr>
              <w:ind w:firstLine="120" w:firstLineChars="50"/>
              <w:jc w:val="center"/>
              <w:rPr>
                <w:color w:val="auto"/>
              </w:rPr>
            </w:pPr>
          </w:p>
        </w:tc>
        <w:tc>
          <w:tcPr>
            <w:tcW w:w="2693" w:type="dxa"/>
            <w:vAlign w:val="center"/>
          </w:tcPr>
          <w:p w14:paraId="00314732">
            <w:pPr>
              <w:ind w:firstLine="120" w:firstLineChars="50"/>
              <w:jc w:val="center"/>
              <w:rPr>
                <w:color w:val="auto"/>
              </w:rPr>
            </w:pPr>
          </w:p>
        </w:tc>
        <w:tc>
          <w:tcPr>
            <w:tcW w:w="2552" w:type="dxa"/>
            <w:vAlign w:val="center"/>
          </w:tcPr>
          <w:p w14:paraId="1C50C6CF">
            <w:pPr>
              <w:ind w:firstLine="120" w:firstLineChars="50"/>
              <w:jc w:val="center"/>
              <w:rPr>
                <w:color w:val="auto"/>
              </w:rPr>
            </w:pPr>
          </w:p>
        </w:tc>
        <w:tc>
          <w:tcPr>
            <w:tcW w:w="1276" w:type="dxa"/>
            <w:vAlign w:val="center"/>
          </w:tcPr>
          <w:p w14:paraId="749B40E2">
            <w:pPr>
              <w:ind w:firstLine="120" w:firstLineChars="50"/>
              <w:jc w:val="center"/>
              <w:rPr>
                <w:color w:val="auto"/>
              </w:rPr>
            </w:pPr>
          </w:p>
        </w:tc>
      </w:tr>
      <w:tr w14:paraId="24C1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F923E11">
            <w:pPr>
              <w:jc w:val="center"/>
              <w:rPr>
                <w:color w:val="auto"/>
              </w:rPr>
            </w:pPr>
          </w:p>
        </w:tc>
        <w:tc>
          <w:tcPr>
            <w:tcW w:w="2693" w:type="dxa"/>
            <w:vAlign w:val="center"/>
          </w:tcPr>
          <w:p w14:paraId="54EB1E0A">
            <w:pPr>
              <w:jc w:val="center"/>
              <w:rPr>
                <w:color w:val="auto"/>
              </w:rPr>
            </w:pPr>
          </w:p>
        </w:tc>
        <w:tc>
          <w:tcPr>
            <w:tcW w:w="2552" w:type="dxa"/>
            <w:vAlign w:val="center"/>
          </w:tcPr>
          <w:p w14:paraId="6F44260F">
            <w:pPr>
              <w:jc w:val="center"/>
              <w:rPr>
                <w:color w:val="auto"/>
              </w:rPr>
            </w:pPr>
          </w:p>
        </w:tc>
        <w:tc>
          <w:tcPr>
            <w:tcW w:w="1276" w:type="dxa"/>
            <w:vAlign w:val="center"/>
          </w:tcPr>
          <w:p w14:paraId="274E4125">
            <w:pPr>
              <w:jc w:val="center"/>
              <w:rPr>
                <w:color w:val="auto"/>
              </w:rPr>
            </w:pPr>
          </w:p>
        </w:tc>
      </w:tr>
      <w:tr w14:paraId="110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982DF1">
            <w:pPr>
              <w:jc w:val="center"/>
              <w:rPr>
                <w:color w:val="auto"/>
              </w:rPr>
            </w:pPr>
          </w:p>
        </w:tc>
        <w:tc>
          <w:tcPr>
            <w:tcW w:w="2693" w:type="dxa"/>
            <w:vAlign w:val="center"/>
          </w:tcPr>
          <w:p w14:paraId="6C6503DB">
            <w:pPr>
              <w:jc w:val="center"/>
              <w:rPr>
                <w:color w:val="auto"/>
              </w:rPr>
            </w:pPr>
          </w:p>
        </w:tc>
        <w:tc>
          <w:tcPr>
            <w:tcW w:w="2552" w:type="dxa"/>
            <w:vAlign w:val="center"/>
          </w:tcPr>
          <w:p w14:paraId="1C6DCF03">
            <w:pPr>
              <w:jc w:val="center"/>
              <w:rPr>
                <w:color w:val="auto"/>
              </w:rPr>
            </w:pPr>
          </w:p>
        </w:tc>
        <w:tc>
          <w:tcPr>
            <w:tcW w:w="1276" w:type="dxa"/>
            <w:vAlign w:val="center"/>
          </w:tcPr>
          <w:p w14:paraId="6EFA2237">
            <w:pPr>
              <w:jc w:val="center"/>
              <w:rPr>
                <w:color w:val="auto"/>
              </w:rPr>
            </w:pPr>
          </w:p>
        </w:tc>
      </w:tr>
      <w:tr w14:paraId="48C2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BFBB189">
            <w:pPr>
              <w:jc w:val="center"/>
              <w:rPr>
                <w:color w:val="auto"/>
              </w:rPr>
            </w:pPr>
          </w:p>
        </w:tc>
        <w:tc>
          <w:tcPr>
            <w:tcW w:w="2693" w:type="dxa"/>
            <w:vAlign w:val="center"/>
          </w:tcPr>
          <w:p w14:paraId="7E886CBA">
            <w:pPr>
              <w:jc w:val="center"/>
              <w:rPr>
                <w:color w:val="auto"/>
              </w:rPr>
            </w:pPr>
          </w:p>
        </w:tc>
        <w:tc>
          <w:tcPr>
            <w:tcW w:w="2552" w:type="dxa"/>
            <w:vAlign w:val="center"/>
          </w:tcPr>
          <w:p w14:paraId="64617E7E">
            <w:pPr>
              <w:jc w:val="center"/>
              <w:rPr>
                <w:color w:val="auto"/>
              </w:rPr>
            </w:pPr>
          </w:p>
        </w:tc>
        <w:tc>
          <w:tcPr>
            <w:tcW w:w="1276" w:type="dxa"/>
            <w:vAlign w:val="center"/>
          </w:tcPr>
          <w:p w14:paraId="7C83346B">
            <w:pPr>
              <w:jc w:val="center"/>
              <w:rPr>
                <w:color w:val="auto"/>
              </w:rPr>
            </w:pPr>
          </w:p>
        </w:tc>
      </w:tr>
      <w:tr w14:paraId="431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E5AEC81">
            <w:pPr>
              <w:jc w:val="center"/>
              <w:rPr>
                <w:color w:val="auto"/>
              </w:rPr>
            </w:pPr>
          </w:p>
        </w:tc>
        <w:tc>
          <w:tcPr>
            <w:tcW w:w="2693" w:type="dxa"/>
            <w:vAlign w:val="center"/>
          </w:tcPr>
          <w:p w14:paraId="745C4E7F">
            <w:pPr>
              <w:jc w:val="center"/>
              <w:rPr>
                <w:color w:val="auto"/>
              </w:rPr>
            </w:pPr>
          </w:p>
        </w:tc>
        <w:tc>
          <w:tcPr>
            <w:tcW w:w="2552" w:type="dxa"/>
            <w:vAlign w:val="center"/>
          </w:tcPr>
          <w:p w14:paraId="08FEF4A0">
            <w:pPr>
              <w:jc w:val="center"/>
              <w:rPr>
                <w:color w:val="auto"/>
              </w:rPr>
            </w:pPr>
          </w:p>
        </w:tc>
        <w:tc>
          <w:tcPr>
            <w:tcW w:w="1276" w:type="dxa"/>
            <w:vAlign w:val="center"/>
          </w:tcPr>
          <w:p w14:paraId="013BB3C3">
            <w:pPr>
              <w:jc w:val="center"/>
              <w:rPr>
                <w:color w:val="auto"/>
              </w:rPr>
            </w:pPr>
          </w:p>
        </w:tc>
      </w:tr>
    </w:tbl>
    <w:p w14:paraId="058D3BBD">
      <w:pPr>
        <w:rPr>
          <w:color w:val="auto"/>
        </w:rPr>
      </w:pPr>
    </w:p>
    <w:p w14:paraId="4FC607D5">
      <w:pPr>
        <w:rPr>
          <w:color w:val="auto"/>
        </w:rPr>
      </w:pPr>
    </w:p>
    <w:p w14:paraId="18D15A04">
      <w:pPr>
        <w:rPr>
          <w:color w:val="auto"/>
        </w:rPr>
      </w:pPr>
    </w:p>
    <w:p w14:paraId="08349EC5">
      <w:pPr>
        <w:rPr>
          <w:color w:val="auto"/>
        </w:rPr>
      </w:pPr>
      <w:r>
        <w:rPr>
          <w:rFonts w:hint="eastAsia"/>
          <w:color w:val="auto"/>
        </w:rPr>
        <w:t>供应商名称（盖章）：</w:t>
      </w:r>
    </w:p>
    <w:p w14:paraId="28092C12">
      <w:pPr>
        <w:rPr>
          <w:color w:val="auto"/>
        </w:rPr>
      </w:pPr>
    </w:p>
    <w:p w14:paraId="556273EB">
      <w:pPr>
        <w:rPr>
          <w:color w:val="auto"/>
        </w:rPr>
      </w:pPr>
    </w:p>
    <w:p w14:paraId="128FC1BE">
      <w:pPr>
        <w:rPr>
          <w:color w:val="auto"/>
        </w:rPr>
      </w:pPr>
      <w:r>
        <w:rPr>
          <w:rFonts w:hint="eastAsia"/>
          <w:color w:val="auto"/>
        </w:rPr>
        <w:t>法定代表人或代理人（签字或盖章）：</w:t>
      </w:r>
    </w:p>
    <w:p w14:paraId="74B4D834">
      <w:pPr>
        <w:rPr>
          <w:color w:val="auto"/>
        </w:rPr>
      </w:pPr>
    </w:p>
    <w:p w14:paraId="49ACA1D4">
      <w:pPr>
        <w:rPr>
          <w:color w:val="auto"/>
        </w:rPr>
      </w:pPr>
    </w:p>
    <w:p w14:paraId="446504CF">
      <w:pPr>
        <w:rPr>
          <w:color w:val="auto"/>
        </w:rPr>
      </w:pPr>
    </w:p>
    <w:p w14:paraId="0D9A5C5B">
      <w:pPr>
        <w:rPr>
          <w:color w:val="auto"/>
        </w:rPr>
      </w:pPr>
    </w:p>
    <w:p w14:paraId="5D0C425D">
      <w:pPr>
        <w:rPr>
          <w:color w:val="auto"/>
        </w:rPr>
      </w:pPr>
    </w:p>
    <w:p w14:paraId="3AC761AE">
      <w:pPr>
        <w:rPr>
          <w:color w:val="auto"/>
        </w:rPr>
      </w:pPr>
    </w:p>
    <w:p w14:paraId="33F8BEC0">
      <w:pPr>
        <w:rPr>
          <w:color w:val="auto"/>
        </w:rPr>
      </w:pPr>
    </w:p>
    <w:p w14:paraId="20A4BFB0">
      <w:pPr>
        <w:rPr>
          <w:color w:val="auto"/>
        </w:rPr>
      </w:pPr>
    </w:p>
    <w:p w14:paraId="3D2B5268">
      <w:pPr>
        <w:rPr>
          <w:color w:val="auto"/>
        </w:rPr>
      </w:pPr>
    </w:p>
    <w:p w14:paraId="2F24CEFE">
      <w:pPr>
        <w:rPr>
          <w:color w:val="auto"/>
        </w:rPr>
      </w:pPr>
    </w:p>
    <w:p w14:paraId="17456BD3">
      <w:pPr>
        <w:rPr>
          <w:color w:val="auto"/>
        </w:rPr>
      </w:pPr>
    </w:p>
    <w:p w14:paraId="206F1F8D">
      <w:pPr>
        <w:rPr>
          <w:color w:val="auto"/>
        </w:rPr>
      </w:pPr>
    </w:p>
    <w:p w14:paraId="1BF4E0A3">
      <w:pPr>
        <w:rPr>
          <w:color w:val="auto"/>
        </w:rPr>
      </w:pPr>
    </w:p>
    <w:p w14:paraId="0D7B513E">
      <w:pPr>
        <w:rPr>
          <w:color w:val="auto"/>
        </w:rPr>
      </w:pPr>
    </w:p>
    <w:p w14:paraId="2ADC8775">
      <w:pPr>
        <w:rPr>
          <w:color w:val="auto"/>
        </w:rPr>
      </w:pPr>
    </w:p>
    <w:p w14:paraId="244BBA08">
      <w:pPr>
        <w:rPr>
          <w:color w:val="auto"/>
        </w:rPr>
      </w:pPr>
    </w:p>
    <w:p w14:paraId="3A25B1DC">
      <w:pPr>
        <w:rPr>
          <w:color w:val="auto"/>
        </w:rPr>
      </w:pPr>
    </w:p>
    <w:p w14:paraId="73D7650E">
      <w:pPr>
        <w:rPr>
          <w:color w:val="auto"/>
        </w:rPr>
      </w:pPr>
    </w:p>
    <w:p w14:paraId="135BCB54">
      <w:pPr>
        <w:rPr>
          <w:color w:val="auto"/>
        </w:rPr>
      </w:pPr>
    </w:p>
    <w:p w14:paraId="61CF30BC">
      <w:pPr>
        <w:adjustRightInd w:val="0"/>
        <w:spacing w:line="360" w:lineRule="auto"/>
        <w:rPr>
          <w:b/>
          <w:color w:val="auto"/>
          <w:sz w:val="28"/>
          <w:szCs w:val="28"/>
          <w:shd w:val="clear" w:color="auto" w:fill="FFFFFF"/>
          <w:lang w:bidi="ar"/>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14:paraId="1828D840">
      <w:pPr>
        <w:pStyle w:val="18"/>
        <w:numPr>
          <w:ilvl w:val="0"/>
          <w:numId w:val="1"/>
        </w:numPr>
        <w:spacing w:line="360" w:lineRule="auto"/>
        <w:jc w:val="center"/>
        <w:rPr>
          <w:rFonts w:hAnsi="宋体" w:cs="宋体"/>
          <w:b/>
          <w:color w:val="auto"/>
          <w:szCs w:val="28"/>
        </w:rPr>
      </w:pPr>
      <w:bookmarkStart w:id="15" w:name="_Toc34311368"/>
      <w:r>
        <w:rPr>
          <w:rFonts w:hint="eastAsia"/>
          <w:b/>
          <w:bCs/>
          <w:color w:val="auto"/>
          <w:szCs w:val="32"/>
        </w:rPr>
        <w:t>服务承诺书</w:t>
      </w:r>
      <w:bookmarkEnd w:id="15"/>
    </w:p>
    <w:p w14:paraId="07113D96">
      <w:pPr>
        <w:rPr>
          <w:color w:val="auto"/>
        </w:rPr>
      </w:pPr>
    </w:p>
    <w:p w14:paraId="0472F225">
      <w:pPr>
        <w:rPr>
          <w:color w:val="auto"/>
        </w:rPr>
      </w:pPr>
    </w:p>
    <w:p w14:paraId="77CF4464">
      <w:pPr>
        <w:rPr>
          <w:color w:val="auto"/>
        </w:rPr>
      </w:pPr>
      <w:r>
        <w:rPr>
          <w:rFonts w:hint="eastAsia"/>
          <w:color w:val="auto"/>
        </w:rPr>
        <w:t>服务承诺如下：</w:t>
      </w:r>
    </w:p>
    <w:p w14:paraId="04950A2D">
      <w:pPr>
        <w:rPr>
          <w:color w:val="auto"/>
        </w:rPr>
      </w:pPr>
    </w:p>
    <w:p w14:paraId="4920AB0C">
      <w:pPr>
        <w:rPr>
          <w:color w:val="auto"/>
        </w:rPr>
      </w:pPr>
    </w:p>
    <w:p w14:paraId="0C0670DC">
      <w:pPr>
        <w:rPr>
          <w:color w:val="auto"/>
        </w:rPr>
      </w:pPr>
    </w:p>
    <w:p w14:paraId="4752E034">
      <w:pPr>
        <w:rPr>
          <w:color w:val="auto"/>
        </w:rPr>
      </w:pPr>
    </w:p>
    <w:p w14:paraId="4DF555A2">
      <w:pPr>
        <w:rPr>
          <w:color w:val="auto"/>
        </w:rPr>
      </w:pPr>
    </w:p>
    <w:p w14:paraId="4CC160F4">
      <w:pPr>
        <w:rPr>
          <w:color w:val="auto"/>
        </w:rPr>
      </w:pPr>
    </w:p>
    <w:p w14:paraId="3BF8FDF4">
      <w:pPr>
        <w:rPr>
          <w:color w:val="auto"/>
        </w:rPr>
      </w:pPr>
    </w:p>
    <w:p w14:paraId="5A37A872">
      <w:pPr>
        <w:rPr>
          <w:color w:val="auto"/>
        </w:rPr>
      </w:pPr>
    </w:p>
    <w:p w14:paraId="26EE99C0">
      <w:pPr>
        <w:rPr>
          <w:color w:val="auto"/>
        </w:rPr>
      </w:pPr>
    </w:p>
    <w:p w14:paraId="0AC0B4B0">
      <w:pPr>
        <w:rPr>
          <w:color w:val="auto"/>
        </w:rPr>
      </w:pPr>
    </w:p>
    <w:p w14:paraId="717CD61D">
      <w:pPr>
        <w:rPr>
          <w:color w:val="auto"/>
        </w:rPr>
      </w:pPr>
    </w:p>
    <w:p w14:paraId="04EB4908">
      <w:pPr>
        <w:rPr>
          <w:color w:val="auto"/>
        </w:rPr>
      </w:pPr>
    </w:p>
    <w:p w14:paraId="0B6FB197">
      <w:pPr>
        <w:rPr>
          <w:color w:val="auto"/>
        </w:rPr>
      </w:pPr>
    </w:p>
    <w:p w14:paraId="10F0D375">
      <w:pPr>
        <w:rPr>
          <w:color w:val="auto"/>
        </w:rPr>
      </w:pPr>
    </w:p>
    <w:p w14:paraId="5A968C00">
      <w:pPr>
        <w:rPr>
          <w:color w:val="auto"/>
        </w:rPr>
      </w:pPr>
    </w:p>
    <w:p w14:paraId="75163B95">
      <w:pPr>
        <w:rPr>
          <w:color w:val="auto"/>
        </w:rPr>
      </w:pPr>
    </w:p>
    <w:p w14:paraId="60075848">
      <w:pPr>
        <w:rPr>
          <w:color w:val="auto"/>
        </w:rPr>
      </w:pPr>
    </w:p>
    <w:p w14:paraId="0AE6A923">
      <w:pPr>
        <w:rPr>
          <w:color w:val="auto"/>
        </w:rPr>
      </w:pPr>
    </w:p>
    <w:p w14:paraId="4C7A1183">
      <w:pPr>
        <w:rPr>
          <w:color w:val="auto"/>
        </w:rPr>
      </w:pPr>
      <w:r>
        <w:rPr>
          <w:rFonts w:hint="eastAsia"/>
          <w:color w:val="auto"/>
        </w:rPr>
        <w:t xml:space="preserve"> </w:t>
      </w:r>
      <w:r>
        <w:rPr>
          <w:color w:val="auto"/>
        </w:rPr>
        <w:t xml:space="preserve"> </w:t>
      </w:r>
    </w:p>
    <w:p w14:paraId="6C98DC58">
      <w:pPr>
        <w:rPr>
          <w:color w:val="auto"/>
        </w:rPr>
      </w:pPr>
    </w:p>
    <w:p w14:paraId="239A604A">
      <w:pPr>
        <w:rPr>
          <w:color w:val="auto"/>
        </w:rPr>
      </w:pPr>
    </w:p>
    <w:p w14:paraId="54D8B22D">
      <w:pPr>
        <w:rPr>
          <w:color w:val="auto"/>
        </w:rPr>
      </w:pPr>
    </w:p>
    <w:p w14:paraId="5CF89CE5">
      <w:pPr>
        <w:rPr>
          <w:color w:val="auto"/>
        </w:rPr>
      </w:pPr>
    </w:p>
    <w:p w14:paraId="47040139">
      <w:pPr>
        <w:rPr>
          <w:color w:val="auto"/>
        </w:rPr>
      </w:pPr>
      <w:r>
        <w:rPr>
          <w:rFonts w:hint="eastAsia"/>
          <w:color w:val="auto"/>
        </w:rPr>
        <w:t xml:space="preserve"> </w:t>
      </w:r>
    </w:p>
    <w:p w14:paraId="5EF6C4B0">
      <w:pPr>
        <w:ind w:left="3675" w:firstLine="420"/>
        <w:rPr>
          <w:color w:val="auto"/>
        </w:rPr>
      </w:pPr>
      <w:r>
        <w:rPr>
          <w:rFonts w:hint="eastAsia"/>
          <w:color w:val="auto"/>
        </w:rPr>
        <w:t>供应商名称（公章）：</w:t>
      </w:r>
    </w:p>
    <w:p w14:paraId="1B46AF74">
      <w:pPr>
        <w:ind w:left="3675" w:firstLine="420"/>
        <w:rPr>
          <w:color w:val="auto"/>
        </w:rPr>
      </w:pPr>
    </w:p>
    <w:p w14:paraId="5348FC20">
      <w:pPr>
        <w:ind w:left="3675" w:firstLine="420"/>
        <w:rPr>
          <w:color w:val="auto"/>
        </w:rPr>
      </w:pPr>
      <w:r>
        <w:rPr>
          <w:rFonts w:hint="eastAsia"/>
          <w:color w:val="auto"/>
        </w:rPr>
        <w:t>法定代表人或代理人（签字或盖章）：</w:t>
      </w:r>
    </w:p>
    <w:p w14:paraId="4F98ACE5">
      <w:pPr>
        <w:ind w:left="3675" w:firstLine="420"/>
        <w:rPr>
          <w:color w:val="auto"/>
        </w:rPr>
      </w:pPr>
    </w:p>
    <w:p w14:paraId="5268E5D0">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B1CBACE">
      <w:pPr>
        <w:rPr>
          <w:color w:val="auto"/>
        </w:rPr>
      </w:pPr>
      <w:r>
        <w:rPr>
          <w:color w:val="auto"/>
        </w:rPr>
        <w:br w:type="page"/>
      </w:r>
    </w:p>
    <w:p w14:paraId="5F103D66">
      <w:pPr>
        <w:ind w:left="3675" w:firstLine="420"/>
        <w:rPr>
          <w:color w:val="auto"/>
        </w:rPr>
      </w:pPr>
    </w:p>
    <w:p w14:paraId="0614077F">
      <w:pPr>
        <w:pStyle w:val="18"/>
        <w:numPr>
          <w:ilvl w:val="0"/>
          <w:numId w:val="1"/>
        </w:numPr>
        <w:spacing w:line="360" w:lineRule="auto"/>
        <w:jc w:val="center"/>
        <w:rPr>
          <w:b/>
          <w:bCs/>
          <w:color w:val="auto"/>
          <w:szCs w:val="32"/>
        </w:rPr>
      </w:pPr>
      <w:r>
        <w:rPr>
          <w:rFonts w:hint="eastAsia"/>
          <w:b/>
          <w:bCs/>
          <w:color w:val="auto"/>
          <w:szCs w:val="32"/>
        </w:rPr>
        <w:t>其他与本项目有关的资料</w:t>
      </w:r>
    </w:p>
    <w:p w14:paraId="399D4300">
      <w:pPr>
        <w:rPr>
          <w:b/>
          <w:bCs/>
          <w:color w:val="auto"/>
          <w:szCs w:val="32"/>
        </w:rPr>
      </w:pPr>
    </w:p>
    <w:sectPr>
      <w:footerReference r:id="rId4" w:type="default"/>
      <w:type w:val="continuous"/>
      <w:pgSz w:w="11900" w:h="16840"/>
      <w:pgMar w:top="1440" w:right="1520" w:bottom="1440" w:left="15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8C7B">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6EB389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4FF">
    <w:pPr>
      <w:pStyle w:val="3"/>
      <w:jc w:val="center"/>
    </w:pPr>
    <w:r>
      <w:fldChar w:fldCharType="begin"/>
    </w:r>
    <w:r>
      <w:instrText xml:space="preserve">PAGE   \* MERGEFORMAT</w:instrText>
    </w:r>
    <w:r>
      <w:fldChar w:fldCharType="separate"/>
    </w:r>
    <w:r>
      <w:t>14</w:t>
    </w:r>
    <w:r>
      <w:fldChar w:fldCharType="end"/>
    </w:r>
  </w:p>
  <w:p w14:paraId="17375E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17407D3"/>
    <w:rsid w:val="02060F76"/>
    <w:rsid w:val="057675C3"/>
    <w:rsid w:val="07E27E3A"/>
    <w:rsid w:val="086034E4"/>
    <w:rsid w:val="08E104C7"/>
    <w:rsid w:val="0A51342A"/>
    <w:rsid w:val="0C0D63C1"/>
    <w:rsid w:val="0C1D5C78"/>
    <w:rsid w:val="0E09583C"/>
    <w:rsid w:val="118D2873"/>
    <w:rsid w:val="13476995"/>
    <w:rsid w:val="14293CE9"/>
    <w:rsid w:val="168353E2"/>
    <w:rsid w:val="1AF014FB"/>
    <w:rsid w:val="22157D82"/>
    <w:rsid w:val="23DC06B2"/>
    <w:rsid w:val="293A6379"/>
    <w:rsid w:val="29BC0891"/>
    <w:rsid w:val="2B40207D"/>
    <w:rsid w:val="2E402CEA"/>
    <w:rsid w:val="2EC32B7A"/>
    <w:rsid w:val="33B60A9B"/>
    <w:rsid w:val="373152A9"/>
    <w:rsid w:val="37F669A9"/>
    <w:rsid w:val="38A47941"/>
    <w:rsid w:val="3B804A3F"/>
    <w:rsid w:val="468C7CFB"/>
    <w:rsid w:val="489638D5"/>
    <w:rsid w:val="49593F65"/>
    <w:rsid w:val="4BE6036C"/>
    <w:rsid w:val="4CB359BB"/>
    <w:rsid w:val="4CD71C83"/>
    <w:rsid w:val="4E9F6F73"/>
    <w:rsid w:val="51B86EB8"/>
    <w:rsid w:val="560F7BF7"/>
    <w:rsid w:val="56782664"/>
    <w:rsid w:val="5A9118FE"/>
    <w:rsid w:val="5C5A0499"/>
    <w:rsid w:val="5C7E58A9"/>
    <w:rsid w:val="5FF645CB"/>
    <w:rsid w:val="63257EA3"/>
    <w:rsid w:val="65394E68"/>
    <w:rsid w:val="676A2D36"/>
    <w:rsid w:val="69A91C4A"/>
    <w:rsid w:val="6B146AE4"/>
    <w:rsid w:val="6C38487E"/>
    <w:rsid w:val="715F1D28"/>
    <w:rsid w:val="72036EF9"/>
    <w:rsid w:val="72BD5C84"/>
    <w:rsid w:val="72C2197B"/>
    <w:rsid w:val="73964064"/>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0"/>
    <w:autoRedefine/>
    <w:unhideWhenUsed/>
    <w:qFormat/>
    <w:uiPriority w:val="0"/>
    <w:rPr>
      <w:rFonts w:hAnsi="Courier New" w:cs="Courier New" w:asciiTheme="minorEastAsia" w:eastAsiaTheme="minorEastAsia"/>
    </w:rPr>
  </w:style>
  <w:style w:type="paragraph" w:styleId="3">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autoRedefine/>
    <w:unhideWhenUsed/>
    <w:qFormat/>
    <w:uiPriority w:val="39"/>
    <w:pPr>
      <w:widowControl w:val="0"/>
      <w:jc w:val="both"/>
    </w:pPr>
    <w:rPr>
      <w:rFonts w:ascii="Calibri" w:hAnsi="Calibri" w:cs="Times New Roman"/>
      <w:kern w:val="2"/>
      <w:sz w:val="21"/>
    </w:rPr>
  </w:style>
  <w:style w:type="paragraph" w:styleId="6">
    <w:name w:val="Normal (Web)"/>
    <w:basedOn w:val="1"/>
    <w:link w:val="21"/>
    <w:autoRedefine/>
    <w:unhideWhenUsed/>
    <w:qFormat/>
    <w:uiPriority w:val="0"/>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4"/>
    <w:autoRedefine/>
    <w:qFormat/>
    <w:uiPriority w:val="99"/>
    <w:rPr>
      <w:rFonts w:ascii="Calibri" w:hAnsi="Calibri" w:eastAsia="宋体" w:cs="Times New Roman"/>
      <w:sz w:val="18"/>
      <w:szCs w:val="18"/>
    </w:rPr>
  </w:style>
  <w:style w:type="character" w:customStyle="1" w:styleId="16">
    <w:name w:val="页脚 字符"/>
    <w:basedOn w:val="9"/>
    <w:link w:val="3"/>
    <w:autoRedefine/>
    <w:qFormat/>
    <w:uiPriority w:val="99"/>
    <w:rPr>
      <w:rFonts w:ascii="Calibri" w:hAnsi="Calibri" w:eastAsia="宋体" w:cs="Times New Roman"/>
      <w:sz w:val="18"/>
      <w:szCs w:val="18"/>
    </w:rPr>
  </w:style>
  <w:style w:type="character" w:customStyle="1" w:styleId="17">
    <w:name w:val="apple-converted-space"/>
    <w:basedOn w:val="9"/>
    <w:autoRedefine/>
    <w:qFormat/>
    <w:uiPriority w:val="0"/>
  </w:style>
  <w:style w:type="paragraph" w:customStyle="1" w:styleId="18">
    <w:name w:val="样式3"/>
    <w:basedOn w:val="2"/>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9"/>
    <w:link w:val="2"/>
    <w:autoRedefine/>
    <w:semiHidden/>
    <w:qFormat/>
    <w:uiPriority w:val="99"/>
    <w:rPr>
      <w:rFonts w:hAnsi="Courier New" w:cs="Courier New" w:asciiTheme="minorEastAsia"/>
      <w:kern w:val="0"/>
      <w:sz w:val="24"/>
    </w:rPr>
  </w:style>
  <w:style w:type="character" w:customStyle="1" w:styleId="21">
    <w:name w:val="普通(网站) 字符"/>
    <w:link w:val="6"/>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4364</Words>
  <Characters>4620</Characters>
  <Lines>30</Lines>
  <Paragraphs>8</Paragraphs>
  <TotalTime>0</TotalTime>
  <ScaleCrop>false</ScaleCrop>
  <LinksUpToDate>false</LinksUpToDate>
  <CharactersWithSpaces>5363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周洁❄️</cp:lastModifiedBy>
  <cp:lastPrinted>2020-07-09T03:08:00Z</cp:lastPrinted>
  <dcterms:modified xsi:type="dcterms:W3CDTF">2025-03-12T01:33:14Z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FB38CC08A7AD4EACAA149E938690B8A9_13</vt:lpwstr>
  </property>
  <property fmtid="{D5CDD505-2E9C-101B-9397-08002B2CF9AE}" pid="4" name="KSOTemplateDocerSaveRecord">
    <vt:lpwstr>eyJoZGlkIjoiOTAxYTBiNjkwYWQ4Njk5YzJkYmQxZWI3NjgwZDMwMjIiLCJ1c2VySWQiOiIyMTkyOTE1NDcifQ==</vt:lpwstr>
  </property>
</Properties>
</file>