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常州市勤业中学60周年发展大会文创项目竞价公告</w:t>
      </w:r>
    </w:p>
    <w:p>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YT-SZ202203</w:t>
      </w:r>
      <w:r>
        <w:rPr>
          <w:rFonts w:hint="eastAsia"/>
          <w:b/>
          <w:spacing w:val="79"/>
          <w:kern w:val="13"/>
          <w:sz w:val="28"/>
          <w:szCs w:val="28"/>
          <w:lang w:val="en-US" w:eastAsia="zh-CN"/>
        </w:rPr>
        <w:t>4</w:t>
      </w:r>
      <w:r>
        <w:rPr>
          <w:b/>
          <w:spacing w:val="79"/>
          <w:kern w:val="13"/>
          <w:sz w:val="28"/>
          <w:szCs w:val="28"/>
        </w:rPr>
        <w:t xml:space="preserve"> </w:t>
      </w:r>
    </w:p>
    <w:p>
      <w:pPr>
        <w:spacing w:line="360" w:lineRule="auto"/>
        <w:ind w:firstLine="480" w:firstLineChars="200"/>
        <w:jc w:val="both"/>
      </w:pPr>
      <w:r>
        <w:rPr>
          <w:rFonts w:hint="eastAsia"/>
        </w:rPr>
        <w:t>常州盈泰招标有限公司受</w:t>
      </w:r>
      <w:r>
        <w:rPr>
          <w:rFonts w:hint="eastAsia"/>
          <w:b/>
        </w:rPr>
        <w:t>常州市勤业中学</w:t>
      </w:r>
      <w:r>
        <w:rPr>
          <w:rFonts w:hint="eastAsia"/>
        </w:rPr>
        <w:t>的委托，现就</w:t>
      </w:r>
      <w:r>
        <w:rPr>
          <w:rFonts w:hint="eastAsia"/>
          <w:b/>
          <w:bCs/>
        </w:rPr>
        <w:t>常州市勤业中学60周年发展大会文创项目</w:t>
      </w:r>
      <w:r>
        <w:rPr>
          <w:rFonts w:hint="eastAsia"/>
        </w:rPr>
        <w:t>进行电子竞价，有关事项公告如下：</w:t>
      </w:r>
    </w:p>
    <w:p>
      <w:pPr>
        <w:spacing w:line="360" w:lineRule="auto"/>
        <w:ind w:firstLine="482" w:firstLineChars="200"/>
        <w:jc w:val="both"/>
        <w:rPr>
          <w:b/>
          <w:bCs/>
        </w:rPr>
      </w:pPr>
      <w:r>
        <w:rPr>
          <w:rFonts w:hint="eastAsia"/>
          <w:b/>
          <w:bCs/>
        </w:rPr>
        <w:t>一、项目名称：常州市勤业中学60周年发展大会文创项目</w:t>
      </w:r>
    </w:p>
    <w:p>
      <w:pPr>
        <w:spacing w:line="360" w:lineRule="auto"/>
        <w:ind w:firstLine="482" w:firstLineChars="200"/>
        <w:jc w:val="both"/>
        <w:rPr>
          <w:b/>
          <w:bCs/>
        </w:rPr>
      </w:pPr>
      <w:r>
        <w:rPr>
          <w:rFonts w:hint="eastAsia"/>
          <w:b/>
          <w:bCs/>
        </w:rPr>
        <w:t>二、项目编号：</w:t>
      </w:r>
      <w:r>
        <w:rPr>
          <w:b/>
          <w:bCs/>
        </w:rPr>
        <w:t>YT-SZ202203</w:t>
      </w:r>
      <w:r>
        <w:rPr>
          <w:rFonts w:hint="eastAsia"/>
          <w:b/>
          <w:bCs/>
          <w:lang w:val="en-US" w:eastAsia="zh-CN"/>
        </w:rPr>
        <w:t>4</w:t>
      </w:r>
      <w:r>
        <w:rPr>
          <w:b/>
          <w:bCs/>
        </w:rPr>
        <w:t xml:space="preserve"> </w:t>
      </w:r>
    </w:p>
    <w:p>
      <w:pPr>
        <w:spacing w:line="360" w:lineRule="auto"/>
        <w:ind w:firstLine="482" w:firstLineChars="200"/>
        <w:jc w:val="both"/>
        <w:rPr>
          <w:b/>
          <w:bCs/>
        </w:rPr>
      </w:pPr>
      <w:r>
        <w:rPr>
          <w:rFonts w:hint="eastAsia"/>
          <w:b/>
          <w:bCs/>
        </w:rPr>
        <w:t>三、项目预算及最高限价：人民币</w:t>
      </w:r>
      <w:r>
        <w:rPr>
          <w:rFonts w:hint="eastAsia"/>
          <w:b/>
          <w:bCs/>
          <w:lang w:val="en-US" w:eastAsia="zh-CN"/>
        </w:rPr>
        <w:t>76450</w:t>
      </w:r>
      <w:r>
        <w:rPr>
          <w:b/>
          <w:bCs/>
        </w:rPr>
        <w:t>元</w:t>
      </w:r>
    </w:p>
    <w:p>
      <w:pPr>
        <w:spacing w:line="360" w:lineRule="auto"/>
        <w:ind w:firstLine="482" w:firstLineChars="200"/>
        <w:jc w:val="both"/>
        <w:rPr>
          <w:b/>
          <w:bCs/>
        </w:rPr>
      </w:pPr>
      <w:r>
        <w:rPr>
          <w:rFonts w:hint="eastAsia"/>
          <w:b/>
          <w:bCs/>
        </w:rPr>
        <w:t>四、项目需求：</w:t>
      </w:r>
    </w:p>
    <w:p>
      <w:pPr>
        <w:spacing w:line="360" w:lineRule="auto"/>
        <w:ind w:firstLine="482" w:firstLineChars="200"/>
        <w:jc w:val="both"/>
        <w:rPr>
          <w:b/>
          <w:bCs/>
        </w:rPr>
      </w:pPr>
      <w:r>
        <w:rPr>
          <w:rFonts w:hint="eastAsia"/>
          <w:b/>
          <w:bCs/>
        </w:rPr>
        <w:t>1.采购清单：</w:t>
      </w:r>
    </w:p>
    <w:tbl>
      <w:tblPr>
        <w:tblStyle w:val="9"/>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2820"/>
        <w:gridCol w:w="1569"/>
        <w:gridCol w:w="870"/>
        <w:gridCol w:w="120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产品样图</w:t>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数量单位</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428750" cy="11715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28750" cy="1171575"/>
                          </a:xfrm>
                          <a:prstGeom prst="rect">
                            <a:avLst/>
                          </a:prstGeom>
                          <a:noFill/>
                          <a:ln>
                            <a:noFill/>
                          </a:ln>
                        </pic:spPr>
                      </pic:pic>
                    </a:graphicData>
                  </a:graphic>
                </wp:inline>
              </w:drawing>
            </w:r>
          </w:p>
        </w:tc>
        <w:tc>
          <w:tcPr>
            <w:tcW w:w="1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笔记本套装</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本子+复古U盘+复古笔</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每件物品及包装礼盒定制60周年纪念图案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59264" behindDoc="1" locked="0" layoutInCell="1" allowOverlap="1">
                  <wp:simplePos x="0" y="0"/>
                  <wp:positionH relativeFrom="column">
                    <wp:posOffset>238125</wp:posOffset>
                  </wp:positionH>
                  <wp:positionV relativeFrom="paragraph">
                    <wp:posOffset>53975</wp:posOffset>
                  </wp:positionV>
                  <wp:extent cx="1276350" cy="1085850"/>
                  <wp:effectExtent l="0" t="0" r="0" b="0"/>
                  <wp:wrapThrough wrapText="bothSides">
                    <wp:wrapPolygon>
                      <wp:start x="0" y="0"/>
                      <wp:lineTo x="0" y="21221"/>
                      <wp:lineTo x="21278" y="21221"/>
                      <wp:lineTo x="21278" y="0"/>
                      <wp:lineTo x="0" y="0"/>
                    </wp:wrapPolygon>
                  </wp:wrapThrough>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1276350" cy="1085850"/>
                          </a:xfrm>
                          <a:prstGeom prst="rect">
                            <a:avLst/>
                          </a:prstGeom>
                          <a:noFill/>
                          <a:ln>
                            <a:noFill/>
                          </a:ln>
                        </pic:spPr>
                      </pic:pic>
                    </a:graphicData>
                  </a:graphic>
                </wp:anchor>
              </w:drawing>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高档文具帆布包</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尺寸：40*45厘米，加宽侧袋宽，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定制两面60周年纪念图案及学校特色（学生创意作品图案）</w:t>
            </w:r>
          </w:p>
        </w:tc>
      </w:tr>
    </w:tbl>
    <w:p>
      <w:pPr>
        <w:spacing w:line="400" w:lineRule="exact"/>
        <w:ind w:firstLine="482" w:firstLineChars="200"/>
        <w:rPr>
          <w:rFonts w:ascii="Times New Roman" w:hAnsi="Times New Roman" w:cs="Times New Roman"/>
          <w:b/>
          <w:bCs/>
          <w:szCs w:val="28"/>
        </w:rPr>
      </w:pPr>
      <w:r>
        <w:rPr>
          <w:rFonts w:hint="eastAsia"/>
          <w:b/>
          <w:bCs/>
        </w:rPr>
        <w:t>2</w:t>
      </w:r>
      <w:r>
        <w:rPr>
          <w:b/>
          <w:bCs/>
        </w:rPr>
        <w:t>.</w:t>
      </w:r>
      <w:r>
        <w:rPr>
          <w:rFonts w:hint="eastAsia" w:ascii="Times New Roman" w:hAnsi="Times New Roman" w:cs="Times New Roman"/>
          <w:b/>
          <w:bCs/>
          <w:szCs w:val="28"/>
        </w:rPr>
        <w:t xml:space="preserve"> 其他要求和说明</w:t>
      </w:r>
    </w:p>
    <w:p>
      <w:pPr>
        <w:spacing w:line="360" w:lineRule="auto"/>
        <w:ind w:firstLine="480" w:firstLineChars="200"/>
      </w:pPr>
      <w:r>
        <w:rPr>
          <w:rFonts w:hint="eastAsia"/>
        </w:rPr>
        <w:t>验收：</w:t>
      </w:r>
      <w:r>
        <w:t>由采购方负责按询价单要求验货</w:t>
      </w:r>
      <w:r>
        <w:rPr>
          <w:rFonts w:hint="eastAsia"/>
          <w:lang w:eastAsia="zh-CN"/>
        </w:rPr>
        <w:t>（货物表面无残缺、无污渍等）</w:t>
      </w:r>
      <w:r>
        <w:t>，验收合格支付货款，验收不合格予以退货处理。</w:t>
      </w:r>
    </w:p>
    <w:p>
      <w:pPr>
        <w:spacing w:line="360" w:lineRule="auto"/>
        <w:ind w:firstLine="480" w:firstLineChars="200"/>
        <w:rPr>
          <w:rFonts w:hint="eastAsia" w:eastAsia="宋体"/>
          <w:lang w:eastAsia="zh-CN"/>
        </w:rPr>
      </w:pPr>
      <w:r>
        <w:t>付款方式：</w:t>
      </w:r>
      <w:bookmarkStart w:id="0" w:name="_Hlk110936851"/>
      <w:r>
        <w:rPr>
          <w:rFonts w:hint="eastAsia"/>
          <w:lang w:eastAsia="zh-CN"/>
        </w:rPr>
        <w:t>项目完成经采购方验收合格，供应商凭</w:t>
      </w:r>
      <w:r>
        <w:t>发票结算</w:t>
      </w:r>
      <w:r>
        <w:rPr>
          <w:rFonts w:hint="eastAsia"/>
          <w:lang w:eastAsia="zh-CN"/>
        </w:rPr>
        <w:t>货款。</w:t>
      </w:r>
    </w:p>
    <w:bookmarkEnd w:id="0"/>
    <w:p>
      <w:pPr>
        <w:spacing w:line="360" w:lineRule="auto"/>
        <w:ind w:firstLine="480" w:firstLineChars="200"/>
      </w:pPr>
      <w:r>
        <w:t>交货时间：</w:t>
      </w:r>
      <w:bookmarkStart w:id="1" w:name="_Hlk110939281"/>
      <w:r>
        <w:rPr>
          <w:rFonts w:hint="eastAsia"/>
        </w:rPr>
        <w:t>成交后1</w:t>
      </w:r>
      <w:r>
        <w:t>5</w:t>
      </w:r>
      <w:r>
        <w:rPr>
          <w:rFonts w:hint="eastAsia"/>
        </w:rPr>
        <w:t>天内完成供货。</w:t>
      </w:r>
      <w:bookmarkEnd w:id="1"/>
    </w:p>
    <w:p>
      <w:pPr>
        <w:spacing w:line="360" w:lineRule="auto"/>
        <w:ind w:firstLine="480" w:firstLineChars="200"/>
      </w:pPr>
      <w:r>
        <w:t xml:space="preserve">送货地点：常州市清潭中学内    </w:t>
      </w:r>
    </w:p>
    <w:p>
      <w:pPr>
        <w:spacing w:line="360" w:lineRule="auto"/>
        <w:ind w:firstLine="482" w:firstLineChars="200"/>
        <w:rPr>
          <w:b/>
          <w:bCs/>
        </w:rPr>
      </w:pPr>
      <w:r>
        <w:rPr>
          <w:rFonts w:hint="eastAsia"/>
          <w:b/>
          <w:bCs/>
        </w:rPr>
        <w:t>注：</w:t>
      </w:r>
      <w:r>
        <w:rPr>
          <w:b/>
          <w:bCs/>
        </w:rPr>
        <w:t>报价为含税开票价格、且包含运输等费用在内。</w:t>
      </w:r>
    </w:p>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w:t>
      </w:r>
      <w:r>
        <w:rPr>
          <w:rFonts w:hint="eastAsia"/>
        </w:rPr>
        <w:t>满足《中华人民共和国政府采购法》第二十二条规定；</w:t>
      </w:r>
    </w:p>
    <w:p>
      <w:pPr>
        <w:spacing w:line="360" w:lineRule="auto"/>
        <w:ind w:firstLine="480" w:firstLineChars="200"/>
        <w:jc w:val="both"/>
      </w:pPr>
      <w:r>
        <w:t>2.</w:t>
      </w:r>
      <w:r>
        <w:rPr>
          <w:rFonts w:hint="eastAsia"/>
        </w:rPr>
        <w:t>落实政府采购政策需满足的资格要求：无</w:t>
      </w:r>
    </w:p>
    <w:p>
      <w:pPr>
        <w:spacing w:line="360" w:lineRule="auto"/>
        <w:ind w:firstLine="480" w:firstLineChars="200"/>
        <w:jc w:val="both"/>
      </w:pPr>
      <w:r>
        <w:t>3.</w:t>
      </w:r>
      <w:r>
        <w:rPr>
          <w:rFonts w:hint="eastAsia"/>
        </w:rPr>
        <w:t>本项目的特定资格要求：</w:t>
      </w:r>
    </w:p>
    <w:p>
      <w:pPr>
        <w:spacing w:line="360" w:lineRule="auto"/>
        <w:ind w:firstLine="480" w:firstLineChars="200"/>
        <w:jc w:val="both"/>
      </w:pPr>
      <w:r>
        <w:rPr>
          <w:rFonts w:hint="eastAsia"/>
        </w:rPr>
        <w:t>（</w:t>
      </w:r>
      <w:r>
        <w:t>1</w:t>
      </w:r>
      <w:r>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rPr>
          <w:rFonts w:hint="eastAsia"/>
        </w:rPr>
        <w:t>（</w:t>
      </w:r>
      <w:r>
        <w:t>2</w:t>
      </w:r>
      <w:r>
        <w:rPr>
          <w:rFonts w:hint="eastAsia"/>
        </w:rPr>
        <w:t>）本项目的其他特定资格要求：无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七、成交供应商应在成交公示期满后三个工作日内提供报价文件（正本壹份，副本贰份）递交至常州盈泰招标有限公司。</w:t>
      </w:r>
    </w:p>
    <w:p>
      <w:pPr>
        <w:spacing w:line="360" w:lineRule="auto"/>
        <w:ind w:firstLine="480" w:firstLineChars="200"/>
        <w:jc w:val="both"/>
      </w:pPr>
      <w:r>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pPr>
        <w:spacing w:line="360" w:lineRule="auto"/>
        <w:ind w:firstLine="482" w:firstLineChars="200"/>
        <w:jc w:val="both"/>
        <w:rPr>
          <w:b/>
          <w:bCs/>
        </w:rPr>
      </w:pPr>
      <w:r>
        <w:rPr>
          <w:rFonts w:hint="eastAsia" w:cs="Times New Roman"/>
          <w:b/>
          <w:bCs/>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pPr>
      <w:r>
        <w:rPr>
          <w:rFonts w:hint="eastAsia"/>
        </w:rPr>
        <w:t>本项目成交服务费</w:t>
      </w:r>
      <w:r>
        <w:rPr>
          <w:rFonts w:hint="eastAsia"/>
          <w:b/>
          <w:bCs/>
          <w:u w:val="single"/>
        </w:rPr>
        <w:t>1000</w:t>
      </w:r>
      <w:r>
        <w:rPr>
          <w:rFonts w:hint="eastAsia"/>
          <w:b/>
          <w:bCs/>
        </w:rPr>
        <w:t>元</w:t>
      </w:r>
      <w:r>
        <w:rPr>
          <w:rFonts w:hint="eastAsia"/>
        </w:rPr>
        <w:t>由成交供应商承担，成交供应商应在领取成交通知书时将成交服务费付至采购代理机构的帐户。</w:t>
      </w:r>
    </w:p>
    <w:p>
      <w:pPr>
        <w:spacing w:line="360" w:lineRule="auto"/>
        <w:ind w:firstLine="480" w:firstLineChars="200"/>
        <w:jc w:val="both"/>
      </w:pPr>
      <w:r>
        <w:rPr>
          <w:rFonts w:hint="eastAsia"/>
        </w:rPr>
        <w:t>收款单位：常州盈泰招标有限公司</w:t>
      </w:r>
    </w:p>
    <w:p>
      <w:pPr>
        <w:spacing w:line="360" w:lineRule="auto"/>
        <w:ind w:firstLine="480" w:firstLineChars="200"/>
        <w:jc w:val="both"/>
      </w:pPr>
      <w:r>
        <w:rPr>
          <w:rFonts w:hint="eastAsia"/>
        </w:rPr>
        <w:t>开户银行：中国建设银行常州市延陵路支行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bookmarkStart w:id="2" w:name="_Hlk120008417"/>
      <w:r>
        <w:rPr>
          <w:rFonts w:hint="eastAsia"/>
          <w:b/>
          <w:bCs/>
        </w:rPr>
        <w:t>九、联系方式</w:t>
      </w:r>
    </w:p>
    <w:p>
      <w:pPr>
        <w:spacing w:line="360" w:lineRule="auto"/>
        <w:ind w:firstLine="480" w:firstLineChars="200"/>
        <w:jc w:val="both"/>
      </w:pPr>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8</w:t>
      </w:r>
      <w:r>
        <w:rPr>
          <w:rFonts w:hint="eastAsia"/>
        </w:rPr>
        <w:t>号锦湖创新中心</w:t>
      </w:r>
      <w:r>
        <w:t>A</w:t>
      </w:r>
      <w:r>
        <w:rPr>
          <w:rFonts w:hint="eastAsia"/>
        </w:rPr>
        <w:t>座</w:t>
      </w:r>
      <w:r>
        <w:t>11</w:t>
      </w:r>
      <w:r>
        <w:rPr>
          <w:rFonts w:hint="eastAsia"/>
        </w:rPr>
        <w:t>楼</w:t>
      </w:r>
      <w:r>
        <w:t xml:space="preserve">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采购人名称：常州市勤业中学</w:t>
      </w:r>
    </w:p>
    <w:p>
      <w:pPr>
        <w:spacing w:line="360" w:lineRule="auto"/>
        <w:ind w:firstLine="480" w:firstLineChars="200"/>
        <w:jc w:val="both"/>
      </w:pPr>
      <w:r>
        <w:rPr>
          <w:rFonts w:hint="eastAsia"/>
        </w:rPr>
        <w:t>联系人：金老师</w:t>
      </w:r>
    </w:p>
    <w:p>
      <w:pPr>
        <w:spacing w:line="360" w:lineRule="auto"/>
        <w:ind w:firstLine="480" w:firstLineChars="200"/>
        <w:jc w:val="both"/>
      </w:pPr>
      <w:r>
        <w:rPr>
          <w:rFonts w:hint="eastAsia"/>
        </w:rPr>
        <w:t>联系电话：</w:t>
      </w:r>
      <w:r>
        <w:t>15851988440</w:t>
      </w:r>
    </w:p>
    <w:p>
      <w:pPr>
        <w:spacing w:line="360" w:lineRule="auto"/>
        <w:ind w:firstLine="480" w:firstLineChars="200"/>
        <w:jc w:val="both"/>
      </w:pPr>
    </w:p>
    <w:p>
      <w:pPr>
        <w:spacing w:line="360" w:lineRule="auto"/>
        <w:ind w:firstLine="480" w:firstLineChars="200"/>
      </w:pPr>
    </w:p>
    <w:p>
      <w:pPr>
        <w:spacing w:line="360" w:lineRule="auto"/>
        <w:jc w:val="right"/>
      </w:pPr>
      <w:r>
        <w:rPr>
          <w:rFonts w:hint="eastAsia"/>
        </w:rPr>
        <w:t>常州盈泰招标有限公司</w:t>
      </w:r>
    </w:p>
    <w:p>
      <w:pPr>
        <w:spacing w:line="360" w:lineRule="auto"/>
        <w:jc w:val="right"/>
      </w:pPr>
      <w:r>
        <w:t>2022年1</w:t>
      </w:r>
      <w:r>
        <w:rPr>
          <w:rFonts w:hint="eastAsia"/>
          <w:lang w:val="en-US" w:eastAsia="zh-CN"/>
        </w:rPr>
        <w:t>2</w:t>
      </w:r>
      <w:r>
        <w:rPr>
          <w:rFonts w:hint="eastAsia"/>
        </w:rPr>
        <w:t>月</w:t>
      </w:r>
      <w:r>
        <w:rPr>
          <w:rFonts w:hint="eastAsia"/>
          <w:lang w:val="en-US" w:eastAsia="zh-CN"/>
        </w:rPr>
        <w:t>9</w:t>
      </w:r>
      <w:r>
        <w:rPr>
          <w:rFonts w:hint="eastAsia"/>
        </w:rPr>
        <w:t>日</w:t>
      </w:r>
    </w:p>
    <w:bookmarkEnd w:id="2"/>
    <w:p>
      <w:pPr>
        <w:spacing w:line="360" w:lineRule="auto"/>
        <w:ind w:right="360"/>
      </w:pPr>
    </w:p>
    <w:p>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投标报名申请表</w:t>
      </w:r>
    </w:p>
    <w:p>
      <w:pPr>
        <w:shd w:val="clear" w:color="auto" w:fill="FFFFFF"/>
        <w:spacing w:after="150" w:line="400" w:lineRule="atLeast"/>
        <w:ind w:firstLine="240" w:firstLineChars="100"/>
        <w:rPr>
          <w:rFonts w:ascii="Helvetica" w:hAnsi="Helvetica" w:cs="Helvetica"/>
          <w:sz w:val="18"/>
          <w:szCs w:val="18"/>
        </w:rPr>
      </w:pPr>
      <w:r>
        <w:rPr>
          <w:rFonts w:hint="eastAsia" w:cs="Helvetica"/>
        </w:rPr>
        <w:t>项目名称：</w:t>
      </w:r>
    </w:p>
    <w:p>
      <w:pPr>
        <w:shd w:val="clear" w:color="auto" w:fill="FFFFFF"/>
        <w:spacing w:after="150" w:line="400" w:lineRule="atLeast"/>
        <w:ind w:firstLine="240" w:firstLineChars="100"/>
        <w:rPr>
          <w:rFonts w:ascii="Helvetica" w:hAnsi="Helvetica" w:cs="Helvetica"/>
          <w:sz w:val="18"/>
          <w:szCs w:val="18"/>
        </w:rPr>
      </w:pPr>
      <w:r>
        <w:rPr>
          <w:rFonts w:hint="eastAsia" w:cs="Helvetica"/>
        </w:rPr>
        <w:t>项目编号：</w:t>
      </w:r>
    </w:p>
    <w:tbl>
      <w:tblPr>
        <w:tblStyle w:val="9"/>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5" w:hRule="atLeast"/>
          <w:jc w:val="center"/>
        </w:trPr>
        <w:tc>
          <w:tcPr>
            <w:tcW w:w="8322" w:type="dxa"/>
            <w:shd w:val="clear" w:color="auto" w:fill="auto"/>
            <w:tcMar>
              <w:top w:w="0" w:type="dxa"/>
              <w:left w:w="0" w:type="dxa"/>
              <w:bottom w:w="0" w:type="dxa"/>
              <w:right w:w="0" w:type="dxa"/>
            </w:tcMar>
            <w:vAlign w:val="center"/>
          </w:tcPr>
          <w:p>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pPr>
              <w:spacing w:after="150" w:line="360" w:lineRule="auto"/>
              <w:ind w:firstLine="482"/>
              <w:jc w:val="center"/>
            </w:pPr>
            <w:r>
              <w:rPr>
                <w:rFonts w:hint="eastAsia"/>
              </w:rPr>
              <w:t>法人代表人（签字并盖章）：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jc w:val="center"/>
        </w:trPr>
        <w:tc>
          <w:tcPr>
            <w:tcW w:w="8322" w:type="dxa"/>
            <w:shd w:val="clear" w:color="auto" w:fill="auto"/>
            <w:tcMar>
              <w:top w:w="0" w:type="dxa"/>
              <w:left w:w="0" w:type="dxa"/>
              <w:bottom w:w="0" w:type="dxa"/>
              <w:right w:w="0" w:type="dxa"/>
            </w:tcMar>
            <w:vAlign w:val="center"/>
          </w:tcPr>
          <w:p>
            <w:pPr>
              <w:spacing w:after="150" w:line="360" w:lineRule="auto"/>
            </w:pPr>
            <w:r>
              <w:rPr>
                <w:rFonts w:hint="eastAsia"/>
              </w:rPr>
              <w:t>被授权人签字：</w:t>
            </w:r>
          </w:p>
        </w:tc>
      </w:tr>
    </w:tbl>
    <w:p>
      <w:r>
        <w:rPr>
          <w:rFonts w:hint="eastAsia"/>
        </w:rPr>
        <w:t>注：投标申请表盖章后需将</w:t>
      </w:r>
      <w:r>
        <w:t>格式</w:t>
      </w:r>
      <w:r>
        <w:rPr>
          <w:rFonts w:hint="eastAsia"/>
        </w:rPr>
        <w:t>改为</w:t>
      </w:r>
      <w:r>
        <w:t>pdf</w:t>
      </w:r>
      <w:r>
        <w:rPr>
          <w:rFonts w:hint="eastAsia"/>
        </w:rPr>
        <w:t>或</w:t>
      </w:r>
      <w:r>
        <w:t>jpg</w:t>
      </w:r>
      <w:r>
        <w:rPr>
          <w:rFonts w:hint="eastAsia"/>
        </w:rPr>
        <w:t>上传。</w:t>
      </w:r>
    </w:p>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3"/>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3"/>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8"/>
        <w:spacing w:after="120" w:line="500" w:lineRule="exact"/>
        <w:jc w:val="center"/>
        <w:outlineLvl w:val="9"/>
        <w:rPr>
          <w:rFonts w:hAnsi="宋体" w:cs="宋体"/>
          <w:sz w:val="24"/>
        </w:rPr>
      </w:pPr>
      <w:r>
        <w:rPr>
          <w:rFonts w:hint="eastAsia" w:hAnsi="宋体" w:cs="宋体"/>
          <w:sz w:val="24"/>
        </w:rPr>
        <w:br w:type="page"/>
      </w:r>
    </w:p>
    <w:p>
      <w:pPr>
        <w:pStyle w:val="18"/>
        <w:spacing w:after="120" w:line="500" w:lineRule="exact"/>
        <w:jc w:val="center"/>
        <w:outlineLvl w:val="9"/>
        <w:rPr>
          <w:rFonts w:hAnsi="宋体" w:cs="宋体"/>
          <w:sz w:val="24"/>
        </w:rPr>
      </w:pPr>
    </w:p>
    <w:p>
      <w:pPr>
        <w:pStyle w:val="18"/>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8"/>
        <w:spacing w:after="120" w:line="500" w:lineRule="exact"/>
        <w:jc w:val="center"/>
        <w:outlineLvl w:val="9"/>
        <w:rPr>
          <w:rFonts w:hAnsi="宋体" w:cs="宋体"/>
          <w:b/>
          <w:sz w:val="36"/>
        </w:rPr>
      </w:pPr>
    </w:p>
    <w:p>
      <w:pPr>
        <w:pStyle w:val="6"/>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1、 报价书</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有效营业执照副本复印件等证明文件</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单位负责人授权书</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5、 </w:t>
      </w:r>
      <w:r>
        <w:rPr>
          <w:rFonts w:hint="eastAsia" w:ascii="宋体" w:hAnsi="宋体" w:cs="宋体"/>
          <w:sz w:val="28"/>
          <w:szCs w:val="28"/>
        </w:rPr>
        <w:t>报价一览表</w:t>
      </w:r>
    </w:p>
    <w:p>
      <w:pPr>
        <w:pStyle w:val="6"/>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6、</w:t>
      </w:r>
      <w:r>
        <w:rPr>
          <w:rFonts w:hint="eastAsia" w:ascii="宋体" w:hAnsi="宋体" w:cs="宋体"/>
          <w:sz w:val="28"/>
          <w:szCs w:val="28"/>
        </w:rPr>
        <w:t xml:space="preserve"> 分项报价表</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技术规格和商务偏离表</w:t>
      </w:r>
    </w:p>
    <w:p>
      <w:pPr>
        <w:pStyle w:val="6"/>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cs="宋体"/>
          <w:sz w:val="28"/>
          <w:szCs w:val="28"/>
          <w:lang w:val="en-US" w:eastAsia="zh-CN"/>
        </w:rPr>
        <w:t xml:space="preserve"> </w:t>
      </w:r>
      <w:r>
        <w:rPr>
          <w:rFonts w:ascii="宋体" w:hAnsi="宋体"/>
          <w:sz w:val="28"/>
          <w:szCs w:val="28"/>
        </w:rPr>
        <w:t>服务承诺书</w:t>
      </w:r>
    </w:p>
    <w:p>
      <w:pPr>
        <w:pStyle w:val="18"/>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8"/>
        <w:numPr>
          <w:ilvl w:val="0"/>
          <w:numId w:val="1"/>
        </w:numPr>
        <w:spacing w:line="360" w:lineRule="auto"/>
        <w:jc w:val="center"/>
        <w:rPr>
          <w:rFonts w:hAnsi="宋体" w:cs="宋体"/>
          <w:b/>
          <w:szCs w:val="28"/>
        </w:rPr>
      </w:pPr>
      <w:bookmarkStart w:id="3" w:name="_Toc34311361"/>
      <w:bookmarkStart w:id="4" w:name="_Toc34296078"/>
      <w:r>
        <w:rPr>
          <w:rFonts w:hint="eastAsia" w:hAnsi="宋体" w:cs="宋体"/>
          <w:b/>
          <w:szCs w:val="28"/>
        </w:rPr>
        <w:t>报价书</w:t>
      </w:r>
      <w:bookmarkEnd w:id="3"/>
      <w:bookmarkEnd w:id="4"/>
    </w:p>
    <w:p>
      <w:pPr>
        <w:pStyle w:val="18"/>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提交报价文件一式两份。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58"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5" w:name="_Toc34296079"/>
      <w:bookmarkStart w:id="6" w:name="_Toc34311362"/>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报价人声明</w:t>
      </w:r>
      <w:bookmarkEnd w:id="5"/>
      <w:bookmarkEnd w:id="6"/>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关于本次网上竞价项目采购，我们作为报价人已熟知、清楚，并愿意参加提供采购服务的竞价，保证竞价文件中所提供的所有文件资料是真实、合法、有效的。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7" w:name="_Toc34311363"/>
      <w:bookmarkStart w:id="8" w:name="_Toc34296080"/>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7"/>
      <w:bookmarkEnd w:id="8"/>
    </w:p>
    <w:p>
      <w:pPr>
        <w:pStyle w:val="7"/>
        <w:spacing w:before="0" w:beforeAutospacing="0" w:after="0" w:afterAutospacing="0" w:line="420" w:lineRule="exact"/>
        <w:ind w:firstLine="621" w:firstLineChars="259"/>
      </w:pPr>
      <w:r>
        <w:rPr>
          <w:rFonts w:hint="eastAsia"/>
        </w:rPr>
        <w:t>1、营业执照（复印件）</w:t>
      </w:r>
    </w:p>
    <w:p>
      <w:pPr>
        <w:pStyle w:val="7"/>
        <w:spacing w:before="0" w:beforeAutospacing="0" w:after="0" w:afterAutospacing="0" w:line="420" w:lineRule="exact"/>
        <w:ind w:firstLine="621" w:firstLineChars="259"/>
      </w:pPr>
      <w:r>
        <w:rPr>
          <w:rFonts w:hint="eastAsia"/>
        </w:rPr>
        <w:t>2、“信用中国”网站</w:t>
      </w:r>
      <w:r>
        <w:t>(</w:t>
      </w:r>
      <w:r>
        <w:fldChar w:fldCharType="begin"/>
      </w:r>
      <w:r>
        <w:instrText xml:space="preserve"> HYPERLINK "http://www.creditchina.gov.cn" </w:instrText>
      </w:r>
      <w:r>
        <w:fldChar w:fldCharType="separate"/>
      </w:r>
      <w:r>
        <w:t>www.creditchina.gov.cn</w:t>
      </w:r>
      <w:r>
        <w:fldChar w:fldCharType="end"/>
      </w:r>
      <w:r>
        <w:t>)</w:t>
      </w:r>
      <w:r>
        <w:rPr>
          <w:rFonts w:hint="eastAsia"/>
        </w:rPr>
        <w:t>提供截图</w:t>
      </w:r>
    </w:p>
    <w:p>
      <w:pPr>
        <w:pStyle w:val="7"/>
        <w:spacing w:before="0" w:beforeAutospacing="0" w:after="0" w:afterAutospacing="0" w:line="420" w:lineRule="exact"/>
        <w:ind w:firstLine="621" w:firstLineChars="259"/>
      </w:pPr>
      <w:r>
        <w:rPr>
          <w:rFonts w:hint="eastAsia"/>
        </w:rPr>
        <w:t>3、其他资信证明</w:t>
      </w:r>
    </w:p>
    <w:p>
      <w:pPr>
        <w:pStyle w:val="18"/>
        <w:numPr>
          <w:ilvl w:val="0"/>
          <w:numId w:val="1"/>
        </w:numPr>
        <w:spacing w:line="360" w:lineRule="auto"/>
        <w:jc w:val="center"/>
        <w:rPr>
          <w:rFonts w:hAnsi="宋体" w:cs="宋体"/>
          <w:b/>
          <w:szCs w:val="28"/>
        </w:rPr>
        <w:sectPr>
          <w:type w:val="continuous"/>
          <w:pgSz w:w="11906" w:h="16838"/>
          <w:pgMar w:top="1440" w:right="1520" w:bottom="1440" w:left="1520" w:header="851" w:footer="992" w:gutter="0"/>
          <w:cols w:space="720" w:num="1"/>
          <w:docGrid w:type="lines" w:linePitch="312" w:charSpace="0"/>
        </w:sectPr>
      </w:pPr>
    </w:p>
    <w:p>
      <w:pPr>
        <w:rPr>
          <w:b/>
          <w:kern w:val="2"/>
          <w:sz w:val="28"/>
          <w:szCs w:val="28"/>
        </w:rPr>
      </w:pPr>
      <w:bookmarkStart w:id="9" w:name="_Toc34311364"/>
      <w:bookmarkStart w:id="10" w:name="_Toc34296081"/>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单位负责人授权书</w:t>
      </w:r>
      <w:bookmarkEnd w:id="9"/>
      <w:bookmarkEnd w:id="10"/>
    </w:p>
    <w:p>
      <w:pPr>
        <w:shd w:val="clear" w:color="auto" w:fill="FFFFFF"/>
        <w:spacing w:line="420" w:lineRule="exact"/>
        <w:ind w:left="723"/>
        <w:rPr>
          <w:b/>
          <w:shd w:val="clear" w:color="auto" w:fill="FFFFFF"/>
          <w:lang w:bidi="ar"/>
        </w:rPr>
      </w:pPr>
    </w:p>
    <w:p>
      <w:pPr>
        <w:pStyle w:val="7"/>
        <w:spacing w:before="0" w:beforeAutospacing="0" w:after="0" w:afterAutospacing="0" w:line="420" w:lineRule="exact"/>
      </w:pPr>
      <w:r>
        <w:rPr>
          <w:rFonts w:hint="eastAsia"/>
        </w:rPr>
        <w:t>致：</w:t>
      </w:r>
      <w:r>
        <w:rPr>
          <w:rFonts w:hint="eastAsia"/>
          <w:u w:val="single"/>
        </w:rPr>
        <w:t>常州盈泰招标有限公司</w:t>
      </w:r>
    </w:p>
    <w:p>
      <w:pPr>
        <w:pStyle w:val="7"/>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u w:val="single"/>
        </w:rPr>
        <w:t xml:space="preserve">    </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7"/>
        <w:spacing w:before="0" w:beforeAutospacing="0" w:after="0" w:afterAutospacing="0" w:line="420" w:lineRule="exact"/>
        <w:ind w:firstLine="621" w:firstLineChars="259"/>
      </w:pPr>
      <w:r>
        <w:rPr>
          <w:rFonts w:hint="eastAsia"/>
        </w:rPr>
        <w:t>报价人代表无转委权。特此授权。</w:t>
      </w:r>
    </w:p>
    <w:p>
      <w:pPr>
        <w:pStyle w:val="7"/>
        <w:spacing w:before="0" w:beforeAutospacing="0" w:after="0" w:afterAutospacing="0" w:line="420" w:lineRule="exact"/>
        <w:jc w:val="center"/>
      </w:pPr>
      <w:r>
        <w:rPr>
          <w:rFonts w:hint="eastAsia"/>
        </w:rPr>
        <w:t>（以下无正文）</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授权方</w:t>
      </w:r>
    </w:p>
    <w:p>
      <w:pPr>
        <w:pStyle w:val="7"/>
        <w:spacing w:before="0" w:beforeAutospacing="0" w:after="0" w:afterAutospacing="0" w:line="420" w:lineRule="exact"/>
      </w:pPr>
      <w:r>
        <w:rPr>
          <w:rFonts w:hint="eastAsia"/>
        </w:rPr>
        <w:t>报价人：</w:t>
      </w:r>
      <w:r>
        <w:rPr>
          <w:rFonts w:hint="eastAsia"/>
          <w:u w:val="single"/>
        </w:rPr>
        <w:t>（全称并加盖单位公章）</w:t>
      </w:r>
    </w:p>
    <w:p>
      <w:pPr>
        <w:pStyle w:val="7"/>
        <w:spacing w:before="0" w:beforeAutospacing="0" w:after="0" w:afterAutospacing="0" w:line="420" w:lineRule="exact"/>
      </w:pPr>
      <w:r>
        <w:rPr>
          <w:rFonts w:hint="eastAsia"/>
        </w:rPr>
        <w:t>单位负责人签字或盖章：</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接受授权方</w:t>
      </w:r>
    </w:p>
    <w:p>
      <w:pPr>
        <w:pStyle w:val="7"/>
        <w:spacing w:before="0" w:beforeAutospacing="0" w:after="0" w:afterAutospacing="0" w:line="420" w:lineRule="exact"/>
      </w:pPr>
      <w:r>
        <w:rPr>
          <w:rFonts w:hint="eastAsia"/>
        </w:rPr>
        <w:t>报价人代表签字：</w:t>
      </w:r>
      <w:r>
        <w:rPr>
          <w:rFonts w:hint="eastAsia"/>
          <w:u w:val="single"/>
        </w:rPr>
        <w:t>                   </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7"/>
        <w:spacing w:before="0" w:beforeAutospacing="0" w:after="0" w:afterAutospacing="0" w:line="420" w:lineRule="exact"/>
      </w:pPr>
      <w:r>
        <w:rPr>
          <w:rFonts w:hint="eastAsia"/>
        </w:rPr>
        <w:t> </w:t>
      </w:r>
    </w:p>
    <w:p>
      <w:pPr>
        <w:pStyle w:val="7"/>
        <w:spacing w:before="0" w:beforeAutospacing="0" w:after="0" w:afterAutospacing="0" w:line="420" w:lineRule="exact"/>
      </w:pPr>
      <w:r>
        <w:rPr>
          <w:rFonts w:hint="eastAsia"/>
        </w:rPr>
        <w:t>附：单位负责人、报价人代表的身份证正反面复印件</w:t>
      </w:r>
    </w:p>
    <w:p>
      <w:pPr>
        <w:pStyle w:val="7"/>
        <w:spacing w:before="0" w:beforeAutospacing="0" w:after="0" w:afterAutospacing="0" w:line="420" w:lineRule="exact"/>
      </w:pPr>
    </w:p>
    <w:tbl>
      <w:tblPr>
        <w:tblStyle w:val="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7"/>
              <w:spacing w:before="0" w:beforeAutospacing="0" w:after="0" w:afterAutospacing="0" w:line="420" w:lineRule="exact"/>
              <w:jc w:val="center"/>
            </w:pPr>
            <w:r>
              <w:rPr>
                <w:rStyle w:val="12"/>
                <w:rFonts w:hint="eastAsia"/>
              </w:rPr>
              <w:t> </w:t>
            </w:r>
          </w:p>
          <w:p>
            <w:pPr>
              <w:pStyle w:val="7"/>
              <w:spacing w:before="0" w:beforeAutospacing="0" w:after="0" w:afterAutospacing="0" w:line="420" w:lineRule="exact"/>
              <w:jc w:val="center"/>
            </w:pPr>
            <w:r>
              <w:rPr>
                <w:rStyle w:val="12"/>
                <w:rFonts w:hint="eastAsia"/>
              </w:rPr>
              <w:t>要求：真实有效且内容完整、清晰、整洁。</w:t>
            </w:r>
          </w:p>
          <w:p>
            <w:pPr>
              <w:pStyle w:val="7"/>
              <w:spacing w:before="0" w:beforeAutospacing="0" w:after="0" w:afterAutospacing="0" w:line="420" w:lineRule="exact"/>
              <w:jc w:val="center"/>
            </w:pPr>
            <w:r>
              <w:rPr>
                <w:rStyle w:val="12"/>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133" w:bottom="1440" w:left="1520" w:header="851" w:footer="992" w:gutter="0"/>
          <w:cols w:space="720" w:num="1"/>
          <w:docGrid w:type="lines" w:linePitch="326" w:charSpace="0"/>
        </w:sectPr>
      </w:pPr>
    </w:p>
    <w:p>
      <w:pPr>
        <w:rPr>
          <w:b/>
          <w:kern w:val="2"/>
          <w:sz w:val="28"/>
          <w:szCs w:val="28"/>
        </w:rPr>
      </w:pPr>
      <w:bookmarkStart w:id="11" w:name="_Toc34311365"/>
      <w:bookmarkStart w:id="12" w:name="_Toc34296082"/>
      <w:r>
        <w:rPr>
          <w:b/>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报价一览表</w:t>
      </w:r>
      <w:bookmarkEnd w:id="11"/>
      <w:bookmarkEnd w:id="12"/>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spacing w:line="360" w:lineRule="auto"/>
        <w:jc w:val="both"/>
        <w:rPr>
          <w:rFonts w:hint="default" w:eastAsia="宋体"/>
          <w:lang w:val="en-US" w:eastAsia="zh-CN"/>
        </w:rPr>
      </w:pPr>
      <w:r>
        <w:rPr>
          <w:rFonts w:hint="eastAsia"/>
        </w:rPr>
        <w:t>采购编号：YT-SZ202203</w:t>
      </w:r>
      <w:r>
        <w:rPr>
          <w:rFonts w:hint="eastAsia"/>
          <w:lang w:val="en-US" w:eastAsia="zh-CN"/>
        </w:rPr>
        <w:t xml:space="preserve">4     </w:t>
      </w:r>
    </w:p>
    <w:p>
      <w:pPr>
        <w:rPr>
          <w:u w:val="single"/>
        </w:rPr>
      </w:pPr>
    </w:p>
    <w:p/>
    <w:p>
      <w:pPr>
        <w:jc w:val="center"/>
      </w:pPr>
      <w:r>
        <w:rPr>
          <w:rFonts w:hint="eastAsia"/>
          <w:lang w:val="en-US" w:eastAsia="zh-CN"/>
        </w:rPr>
        <w:t xml:space="preserve">                                                          </w:t>
      </w:r>
      <w:r>
        <w:rPr>
          <w:rFonts w:hint="eastAsia"/>
        </w:rPr>
        <w:t>单位：元</w:t>
      </w:r>
    </w:p>
    <w:tbl>
      <w:tblPr>
        <w:tblStyle w:val="9"/>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10"/>
        <w:gridCol w:w="4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610" w:type="dxa"/>
            <w:vAlign w:val="center"/>
          </w:tcPr>
          <w:p>
            <w:pPr>
              <w:jc w:val="center"/>
            </w:pPr>
            <w:r>
              <w:rPr>
                <w:rFonts w:hint="eastAsia"/>
              </w:rPr>
              <w:t>项 目 名 称</w:t>
            </w:r>
          </w:p>
        </w:tc>
        <w:tc>
          <w:tcPr>
            <w:tcW w:w="4174" w:type="dxa"/>
            <w:vAlign w:val="center"/>
          </w:tcPr>
          <w:p>
            <w:pPr>
              <w:jc w:val="center"/>
            </w:pPr>
            <w:r>
              <w:rPr>
                <w:rFonts w:hint="eastAsia"/>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610" w:type="dxa"/>
            <w:vAlign w:val="center"/>
          </w:tcPr>
          <w:p>
            <w:pPr>
              <w:jc w:val="center"/>
            </w:pPr>
            <w:r>
              <w:rPr>
                <w:rFonts w:hint="eastAsia"/>
              </w:rPr>
              <w:t>常州市勤业中学60周年发展大会文创项目</w:t>
            </w:r>
          </w:p>
        </w:tc>
        <w:tc>
          <w:tcPr>
            <w:tcW w:w="4174" w:type="dxa"/>
            <w:vAlign w:val="center"/>
          </w:tcPr>
          <w:p>
            <w:pPr>
              <w:jc w:val="center"/>
            </w:pP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rPr>
          <w:b/>
          <w:szCs w:val="28"/>
        </w:rPr>
      </w:pPr>
    </w:p>
    <w:p>
      <w:pPr>
        <w:pStyle w:val="18"/>
        <w:numPr>
          <w:ilvl w:val="0"/>
          <w:numId w:val="1"/>
        </w:numPr>
        <w:spacing w:line="360" w:lineRule="auto"/>
        <w:jc w:val="center"/>
        <w:rPr>
          <w:rFonts w:hAnsi="宋体" w:cs="宋体"/>
          <w:b/>
          <w:szCs w:val="28"/>
        </w:rPr>
      </w:pPr>
      <w:r>
        <w:rPr>
          <w:rFonts w:hint="eastAsia" w:hAnsi="宋体" w:cs="宋体"/>
          <w:b/>
          <w:szCs w:val="28"/>
        </w:rPr>
        <w:t>分项报价表</w:t>
      </w:r>
    </w:p>
    <w:p>
      <w:pPr>
        <w:shd w:val="clear" w:color="auto" w:fill="FFFFFF"/>
        <w:spacing w:line="420" w:lineRule="exact"/>
        <w:rPr>
          <w:bCs/>
          <w:u w:val="single"/>
          <w:shd w:val="clear" w:color="auto" w:fill="FFFFFF"/>
        </w:rPr>
      </w:pPr>
    </w:p>
    <w:p/>
    <w:p>
      <w:r>
        <w:rPr>
          <w:rFonts w:hint="eastAsia"/>
        </w:rPr>
        <w:t>采购编号：</w:t>
      </w:r>
    </w:p>
    <w:p>
      <w:pPr>
        <w:rPr>
          <w:u w:val="single"/>
        </w:rPr>
      </w:pPr>
    </w:p>
    <w:tbl>
      <w:tblPr>
        <w:tblStyle w:val="9"/>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475"/>
        <w:gridCol w:w="1842"/>
        <w:gridCol w:w="1100"/>
        <w:gridCol w:w="1100"/>
        <w:gridCol w:w="1261"/>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886" w:type="dxa"/>
            <w:vMerge w:val="restart"/>
            <w:vAlign w:val="center"/>
          </w:tcPr>
          <w:p>
            <w:pPr>
              <w:widowControl w:val="0"/>
              <w:jc w:val="center"/>
              <w:rPr>
                <w:rFonts w:cs="Times New Roman"/>
              </w:rPr>
            </w:pPr>
            <w:r>
              <w:rPr>
                <w:rFonts w:hint="eastAsia" w:cs="Times New Roman"/>
              </w:rPr>
              <w:t>序号</w:t>
            </w:r>
          </w:p>
        </w:tc>
        <w:tc>
          <w:tcPr>
            <w:tcW w:w="1475" w:type="dxa"/>
            <w:vMerge w:val="restart"/>
            <w:vAlign w:val="center"/>
          </w:tcPr>
          <w:p>
            <w:pPr>
              <w:widowControl w:val="0"/>
              <w:jc w:val="center"/>
              <w:rPr>
                <w:rFonts w:cs="Times New Roman"/>
              </w:rPr>
            </w:pPr>
            <w:r>
              <w:rPr>
                <w:rFonts w:hint="eastAsia" w:cs="Times New Roman"/>
              </w:rPr>
              <w:t>名称</w:t>
            </w:r>
          </w:p>
        </w:tc>
        <w:tc>
          <w:tcPr>
            <w:tcW w:w="1842" w:type="dxa"/>
            <w:vMerge w:val="restart"/>
            <w:vAlign w:val="center"/>
          </w:tcPr>
          <w:p>
            <w:pPr>
              <w:widowControl w:val="0"/>
              <w:jc w:val="center"/>
              <w:rPr>
                <w:rFonts w:cs="Times New Roman"/>
              </w:rPr>
            </w:pPr>
            <w:r>
              <w:rPr>
                <w:rFonts w:hint="eastAsia" w:cs="Times New Roman"/>
                <w:lang w:eastAsia="zh-CN"/>
              </w:rPr>
              <w:t>采购</w:t>
            </w:r>
            <w:r>
              <w:rPr>
                <w:rFonts w:hint="eastAsia" w:cs="Times New Roman"/>
              </w:rPr>
              <w:t>要求</w:t>
            </w:r>
          </w:p>
        </w:tc>
        <w:tc>
          <w:tcPr>
            <w:tcW w:w="1100" w:type="dxa"/>
            <w:vMerge w:val="restart"/>
            <w:vAlign w:val="center"/>
          </w:tcPr>
          <w:p>
            <w:pPr>
              <w:widowControl w:val="0"/>
              <w:jc w:val="center"/>
              <w:rPr>
                <w:rFonts w:cs="Times New Roman"/>
              </w:rPr>
            </w:pPr>
            <w:r>
              <w:rPr>
                <w:rFonts w:hint="eastAsia" w:cs="Times New Roman"/>
              </w:rPr>
              <w:t>数</w:t>
            </w:r>
            <w:r>
              <w:rPr>
                <w:rFonts w:cs="Times New Roman"/>
              </w:rPr>
              <w:t xml:space="preserve"> </w:t>
            </w:r>
            <w:r>
              <w:rPr>
                <w:rFonts w:hint="eastAsia" w:cs="Times New Roman"/>
              </w:rPr>
              <w:t>量</w:t>
            </w:r>
          </w:p>
        </w:tc>
        <w:tc>
          <w:tcPr>
            <w:tcW w:w="1100" w:type="dxa"/>
            <w:vMerge w:val="restart"/>
            <w:vAlign w:val="center"/>
          </w:tcPr>
          <w:p>
            <w:pPr>
              <w:widowControl w:val="0"/>
              <w:jc w:val="center"/>
              <w:rPr>
                <w:rFonts w:cs="Times New Roman"/>
              </w:rPr>
            </w:pPr>
            <w:r>
              <w:rPr>
                <w:rFonts w:hint="eastAsia" w:cs="Times New Roman"/>
              </w:rPr>
              <w:t>单</w:t>
            </w:r>
            <w:r>
              <w:rPr>
                <w:rFonts w:cs="Times New Roman"/>
              </w:rPr>
              <w:t xml:space="preserve"> </w:t>
            </w:r>
            <w:r>
              <w:rPr>
                <w:rFonts w:hint="eastAsia" w:cs="Times New Roman"/>
              </w:rPr>
              <w:t>位</w:t>
            </w:r>
          </w:p>
        </w:tc>
        <w:tc>
          <w:tcPr>
            <w:tcW w:w="2552" w:type="dxa"/>
            <w:gridSpan w:val="2"/>
            <w:vAlign w:val="center"/>
          </w:tcPr>
          <w:p>
            <w:pPr>
              <w:widowControl w:val="0"/>
              <w:jc w:val="center"/>
              <w:rPr>
                <w:rFonts w:cs="Times New Roman"/>
              </w:rPr>
            </w:pPr>
            <w:r>
              <w:rPr>
                <w:rFonts w:hint="eastAsia" w:cs="Times New Roman"/>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886" w:type="dxa"/>
            <w:vMerge w:val="continue"/>
            <w:vAlign w:val="center"/>
          </w:tcPr>
          <w:p>
            <w:pPr>
              <w:widowControl w:val="0"/>
              <w:jc w:val="center"/>
              <w:rPr>
                <w:rFonts w:cs="Times New Roman"/>
              </w:rPr>
            </w:pPr>
          </w:p>
        </w:tc>
        <w:tc>
          <w:tcPr>
            <w:tcW w:w="1475" w:type="dxa"/>
            <w:vMerge w:val="continue"/>
            <w:vAlign w:val="center"/>
          </w:tcPr>
          <w:p>
            <w:pPr>
              <w:widowControl w:val="0"/>
              <w:jc w:val="center"/>
              <w:rPr>
                <w:rFonts w:cs="Times New Roman"/>
              </w:rPr>
            </w:pPr>
          </w:p>
        </w:tc>
        <w:tc>
          <w:tcPr>
            <w:tcW w:w="1842" w:type="dxa"/>
            <w:vMerge w:val="continue"/>
            <w:vAlign w:val="center"/>
          </w:tcPr>
          <w:p>
            <w:pPr>
              <w:widowControl w:val="0"/>
              <w:jc w:val="center"/>
              <w:rPr>
                <w:rFonts w:cs="Times New Roman"/>
              </w:rPr>
            </w:pPr>
          </w:p>
        </w:tc>
        <w:tc>
          <w:tcPr>
            <w:tcW w:w="1100" w:type="dxa"/>
            <w:vMerge w:val="continue"/>
            <w:vAlign w:val="center"/>
          </w:tcPr>
          <w:p>
            <w:pPr>
              <w:widowControl w:val="0"/>
              <w:jc w:val="center"/>
              <w:rPr>
                <w:rFonts w:cs="Times New Roman"/>
              </w:rPr>
            </w:pPr>
          </w:p>
        </w:tc>
        <w:tc>
          <w:tcPr>
            <w:tcW w:w="1100" w:type="dxa"/>
            <w:vMerge w:val="continue"/>
            <w:vAlign w:val="center"/>
          </w:tcPr>
          <w:p>
            <w:pPr>
              <w:widowControl w:val="0"/>
              <w:jc w:val="center"/>
              <w:rPr>
                <w:rFonts w:cs="Times New Roman"/>
              </w:rPr>
            </w:pPr>
          </w:p>
        </w:tc>
        <w:tc>
          <w:tcPr>
            <w:tcW w:w="1258" w:type="dxa"/>
            <w:vAlign w:val="center"/>
          </w:tcPr>
          <w:p>
            <w:pPr>
              <w:widowControl w:val="0"/>
              <w:jc w:val="center"/>
              <w:rPr>
                <w:rFonts w:cs="Times New Roman"/>
              </w:rPr>
            </w:pPr>
            <w:r>
              <w:rPr>
                <w:rFonts w:hint="eastAsia" w:cs="Times New Roman"/>
              </w:rPr>
              <w:t>单</w:t>
            </w:r>
            <w:r>
              <w:rPr>
                <w:rFonts w:cs="Times New Roman"/>
              </w:rPr>
              <w:t xml:space="preserve"> </w:t>
            </w:r>
            <w:r>
              <w:rPr>
                <w:rFonts w:hint="eastAsia" w:cs="Times New Roman"/>
              </w:rPr>
              <w:t>价</w:t>
            </w:r>
          </w:p>
        </w:tc>
        <w:tc>
          <w:tcPr>
            <w:tcW w:w="1294" w:type="dxa"/>
            <w:vAlign w:val="center"/>
          </w:tcPr>
          <w:p>
            <w:pPr>
              <w:widowControl w:val="0"/>
              <w:jc w:val="center"/>
              <w:rPr>
                <w:rFonts w:cs="Times New Roman"/>
              </w:rPr>
            </w:pPr>
            <w:r>
              <w:rPr>
                <w:rFonts w:hint="eastAsia" w:cs="Times New Roman"/>
              </w:rPr>
              <w:t>合</w:t>
            </w:r>
            <w:r>
              <w:rPr>
                <w:rFonts w:cs="Times New Roman"/>
              </w:rPr>
              <w:t xml:space="preserve"> </w:t>
            </w:r>
            <w:r>
              <w:rPr>
                <w:rFonts w:hint="eastAsia" w:cs="Times New Roman"/>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1</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2</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3</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4</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5</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6</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7</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8</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9</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86" w:type="dxa"/>
            <w:vAlign w:val="center"/>
          </w:tcPr>
          <w:p>
            <w:pPr>
              <w:widowControl w:val="0"/>
              <w:jc w:val="center"/>
              <w:rPr>
                <w:rFonts w:cs="Times New Roman"/>
              </w:rPr>
            </w:pPr>
            <w:r>
              <w:rPr>
                <w:rFonts w:cs="Times New Roman"/>
              </w:rPr>
              <w:t>10</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86" w:type="dxa"/>
            <w:vAlign w:val="center"/>
          </w:tcPr>
          <w:p>
            <w:pPr>
              <w:widowControl w:val="0"/>
              <w:jc w:val="center"/>
              <w:rPr>
                <w:rFonts w:cs="Times New Roman"/>
              </w:rPr>
            </w:pPr>
            <w:r>
              <w:rPr>
                <w:rFonts w:hint="eastAsia" w:cs="Times New Roman"/>
              </w:rPr>
              <w:t>……</w:t>
            </w:r>
          </w:p>
        </w:tc>
        <w:tc>
          <w:tcPr>
            <w:tcW w:w="1475" w:type="dxa"/>
            <w:vAlign w:val="center"/>
          </w:tcPr>
          <w:p>
            <w:pPr>
              <w:widowControl w:val="0"/>
              <w:jc w:val="center"/>
              <w:rPr>
                <w:rFonts w:cs="Times New Roman"/>
              </w:rPr>
            </w:pPr>
          </w:p>
        </w:tc>
        <w:tc>
          <w:tcPr>
            <w:tcW w:w="1842"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100" w:type="dxa"/>
            <w:vAlign w:val="center"/>
          </w:tcPr>
          <w:p>
            <w:pPr>
              <w:widowControl w:val="0"/>
              <w:jc w:val="center"/>
              <w:rPr>
                <w:rFonts w:cs="Times New Roman"/>
              </w:rPr>
            </w:pPr>
          </w:p>
        </w:tc>
        <w:tc>
          <w:tcPr>
            <w:tcW w:w="1258" w:type="dxa"/>
            <w:vAlign w:val="center"/>
          </w:tcPr>
          <w:p>
            <w:pPr>
              <w:widowControl w:val="0"/>
              <w:jc w:val="center"/>
              <w:rPr>
                <w:rFonts w:cs="Times New Roman"/>
              </w:rPr>
            </w:pPr>
          </w:p>
        </w:tc>
        <w:tc>
          <w:tcPr>
            <w:tcW w:w="1294" w:type="dxa"/>
            <w:vAlign w:val="center"/>
          </w:tcPr>
          <w:p>
            <w:pPr>
              <w:widowControl w:val="0"/>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7664" w:type="dxa"/>
            <w:gridSpan w:val="6"/>
            <w:vAlign w:val="center"/>
          </w:tcPr>
          <w:p>
            <w:pPr>
              <w:widowControl w:val="0"/>
              <w:jc w:val="center"/>
              <w:rPr>
                <w:rFonts w:cs="Times New Roman"/>
              </w:rPr>
            </w:pPr>
            <w:r>
              <w:rPr>
                <w:rFonts w:hint="eastAsia" w:cs="Times New Roman"/>
              </w:rPr>
              <w:t xml:space="preserve">合 </w:t>
            </w:r>
            <w:r>
              <w:rPr>
                <w:rFonts w:cs="Times New Roman"/>
              </w:rPr>
              <w:t xml:space="preserve">  </w:t>
            </w:r>
            <w:r>
              <w:rPr>
                <w:rFonts w:hint="eastAsia" w:cs="Times New Roman"/>
              </w:rPr>
              <w:t>计</w:t>
            </w:r>
          </w:p>
        </w:tc>
        <w:tc>
          <w:tcPr>
            <w:tcW w:w="1294" w:type="dxa"/>
            <w:vAlign w:val="center"/>
          </w:tcPr>
          <w:p>
            <w:pPr>
              <w:widowControl w:val="0"/>
              <w:jc w:val="center"/>
              <w:rPr>
                <w:rFonts w:cs="Times New Roman"/>
              </w:rPr>
            </w:pPr>
          </w:p>
        </w:tc>
      </w:tr>
    </w:tbl>
    <w:p/>
    <w:p>
      <w:r>
        <w:rPr>
          <w:rFonts w:hint="eastAsia"/>
        </w:rPr>
        <w:t>表式仅供参考</w:t>
      </w:r>
    </w:p>
    <w:p>
      <w:pPr>
        <w:rPr>
          <w:b/>
          <w:kern w:val="2"/>
          <w:sz w:val="28"/>
          <w:szCs w:val="28"/>
        </w:rPr>
      </w:pPr>
    </w:p>
    <w:p>
      <w:pPr>
        <w:rPr>
          <w:b/>
          <w:kern w:val="2"/>
          <w:sz w:val="28"/>
          <w:szCs w:val="28"/>
        </w:rPr>
      </w:pPr>
    </w:p>
    <w:p>
      <w:pPr>
        <w:rPr>
          <w:b/>
          <w:kern w:val="2"/>
          <w:sz w:val="28"/>
          <w:szCs w:val="28"/>
        </w:rPr>
      </w:pPr>
    </w:p>
    <w:p>
      <w:pPr>
        <w:spacing w:line="360" w:lineRule="auto"/>
      </w:pPr>
      <w:r>
        <w:rPr>
          <w:rFonts w:hint="eastAsia"/>
        </w:rPr>
        <w:t>供应商名称（盖章）：</w:t>
      </w:r>
    </w:p>
    <w:p>
      <w:pPr>
        <w:spacing w:line="360" w:lineRule="auto"/>
      </w:pPr>
    </w:p>
    <w:p>
      <w:pPr>
        <w:spacing w:line="360" w:lineRule="auto"/>
      </w:pPr>
      <w:r>
        <w:rPr>
          <w:rFonts w:hint="eastAsia"/>
        </w:rPr>
        <w:t>法定代表人或代理人（签字或盖章）：</w:t>
      </w:r>
      <w:r>
        <w:rPr>
          <w:b/>
          <w:kern w:val="2"/>
          <w:sz w:val="28"/>
          <w:szCs w:val="28"/>
        </w:rPr>
        <w:br w:type="page"/>
      </w:r>
    </w:p>
    <w:p>
      <w:pPr>
        <w:pStyle w:val="18"/>
        <w:numPr>
          <w:ilvl w:val="0"/>
          <w:numId w:val="1"/>
        </w:numPr>
        <w:spacing w:line="360" w:lineRule="auto"/>
        <w:jc w:val="center"/>
        <w:rPr>
          <w:rFonts w:hAnsi="宋体" w:cs="宋体"/>
          <w:b/>
          <w:szCs w:val="28"/>
        </w:rPr>
      </w:pPr>
      <w:r>
        <w:rPr>
          <w:rFonts w:hint="eastAsia" w:hAnsi="宋体" w:cs="宋体"/>
          <w:b/>
          <w:szCs w:val="28"/>
        </w:rPr>
        <w:t>技术参数（或服务要求标准）偏离表</w:t>
      </w:r>
      <w:r>
        <w:rPr>
          <w:rFonts w:hint="eastAsia" w:hAnsi="宋体" w:cs="宋体"/>
          <w:b/>
          <w:szCs w:val="28"/>
        </w:rPr>
        <w:cr/>
      </w:r>
    </w:p>
    <w:p>
      <w:pPr>
        <w:jc w:val="center"/>
      </w:pPr>
      <w:bookmarkStart w:id="13" w:name="_Toc34296085"/>
    </w:p>
    <w:tbl>
      <w:tblPr>
        <w:tblStyle w:val="9"/>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r>
              <w:rPr>
                <w:rFonts w:hint="eastAsia"/>
                <w:lang w:eastAsia="zh-CN"/>
              </w:rPr>
              <w:t>采购</w:t>
            </w:r>
            <w:r>
              <w:rPr>
                <w:rFonts w:hint="eastAsia"/>
              </w:rPr>
              <w:t>项目</w:t>
            </w:r>
          </w:p>
        </w:tc>
        <w:tc>
          <w:tcPr>
            <w:tcW w:w="2693" w:type="dxa"/>
            <w:vAlign w:val="center"/>
          </w:tcPr>
          <w:p>
            <w:pPr>
              <w:jc w:val="center"/>
            </w:pPr>
            <w:r>
              <w:rPr>
                <w:rFonts w:hint="eastAsia"/>
              </w:rPr>
              <w:t>采购文件要求参数</w:t>
            </w:r>
          </w:p>
        </w:tc>
        <w:tc>
          <w:tcPr>
            <w:tcW w:w="2552" w:type="dxa"/>
            <w:vAlign w:val="center"/>
          </w:tcPr>
          <w:p>
            <w:pPr>
              <w:jc w:val="center"/>
            </w:pPr>
            <w:r>
              <w:rPr>
                <w:rFonts w:hint="eastAsia"/>
              </w:rPr>
              <w:t>响应文件参数</w:t>
            </w:r>
          </w:p>
        </w:tc>
        <w:tc>
          <w:tcPr>
            <w:tcW w:w="1276" w:type="dxa"/>
            <w:vAlign w:val="center"/>
          </w:tcPr>
          <w:p>
            <w:pPr>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rPr>
          <w:rFonts w:hint="eastAsia"/>
        </w:rPr>
        <w:t>供应商名称（盖章）：</w:t>
      </w:r>
    </w:p>
    <w:p>
      <w:pPr>
        <w:spacing w:line="360" w:lineRule="auto"/>
      </w:pPr>
    </w:p>
    <w:p>
      <w:pPr>
        <w:spacing w:line="360" w:lineRule="auto"/>
      </w:pPr>
      <w:r>
        <w:rPr>
          <w:rFonts w:hint="eastAsia"/>
        </w:rPr>
        <w:t>法定代表人或代理人（签字或盖章）：</w:t>
      </w:r>
    </w:p>
    <w:p>
      <w:pPr>
        <w:spacing w:line="360" w:lineRule="auto"/>
      </w:pPr>
    </w:p>
    <w:p>
      <w:pPr>
        <w:spacing w:line="360" w:lineRule="auto"/>
      </w:pPr>
    </w:p>
    <w:p>
      <w:pPr>
        <w:tabs>
          <w:tab w:val="left" w:pos="660"/>
        </w:tabs>
      </w:pPr>
      <w:r>
        <w:tab/>
      </w:r>
    </w:p>
    <w:p>
      <w:pPr>
        <w:tabs>
          <w:tab w:val="left" w:pos="660"/>
        </w:tabs>
      </w:pPr>
    </w:p>
    <w:p>
      <w:pPr>
        <w:tabs>
          <w:tab w:val="left" w:pos="660"/>
        </w:tabs>
      </w:pPr>
    </w:p>
    <w:p>
      <w:pPr>
        <w:tabs>
          <w:tab w:val="left" w:pos="660"/>
        </w:tabs>
      </w:pPr>
    </w:p>
    <w:p>
      <w:pPr>
        <w:tabs>
          <w:tab w:val="left" w:pos="660"/>
        </w:tabs>
      </w:pPr>
    </w:p>
    <w:p>
      <w:pPr>
        <w:adjustRightInd w:val="0"/>
        <w:spacing w:line="360" w:lineRule="auto"/>
        <w:ind w:firstLine="480" w:firstLineChars="200"/>
        <w:rPr>
          <w:b/>
          <w:sz w:val="28"/>
          <w:szCs w:val="28"/>
          <w:shd w:val="clear" w:color="auto" w:fill="FFFFFF"/>
          <w:lang w:bidi="ar"/>
        </w:rPr>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bookmarkEnd w:id="13"/>
    <w:p>
      <w:pPr>
        <w:pStyle w:val="18"/>
        <w:numPr>
          <w:ilvl w:val="0"/>
          <w:numId w:val="1"/>
        </w:numPr>
        <w:spacing w:line="360" w:lineRule="auto"/>
        <w:jc w:val="center"/>
        <w:rPr>
          <w:rFonts w:hAnsi="宋体" w:cs="宋体"/>
          <w:b/>
          <w:szCs w:val="28"/>
        </w:rPr>
      </w:pPr>
      <w:bookmarkStart w:id="14" w:name="_Toc34311368"/>
      <w:r>
        <w:rPr>
          <w:rFonts w:hint="eastAsia"/>
          <w:b/>
          <w:bCs/>
          <w:szCs w:val="32"/>
        </w:rPr>
        <w:t>服务承诺书</w:t>
      </w:r>
      <w:bookmarkEnd w:id="14"/>
    </w:p>
    <w:p>
      <w:pPr>
        <w:shd w:val="clear" w:color="auto" w:fill="FFFFFF"/>
        <w:spacing w:line="420" w:lineRule="exact"/>
        <w:rPr>
          <w:b/>
          <w:sz w:val="28"/>
          <w:szCs w:val="28"/>
          <w:shd w:val="clear" w:color="auto" w:fill="FFFFFF"/>
          <w:lang w:bidi="ar"/>
        </w:rPr>
      </w:pPr>
    </w:p>
    <w:p>
      <w:pPr>
        <w:jc w:val="center"/>
        <w:rPr>
          <w:b/>
        </w:rPr>
      </w:pPr>
    </w:p>
    <w:p>
      <w:r>
        <w:rPr>
          <w:rFonts w:hint="eastAsia"/>
        </w:rPr>
        <w:t>服务承诺如下：</w:t>
      </w:r>
    </w:p>
    <w:p/>
    <w:p>
      <w:bookmarkStart w:id="15" w:name="_GoBack"/>
      <w:bookmarkEnd w:id="15"/>
    </w:p>
    <w:p/>
    <w:p/>
    <w:p/>
    <w:p/>
    <w:p/>
    <w:p/>
    <w:p/>
    <w:p/>
    <w:p/>
    <w:p/>
    <w:p/>
    <w:p/>
    <w:p/>
    <w:p/>
    <w:p/>
    <w:p/>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pPr>
        <w:rPr>
          <w:rFonts w:hAnsi="Courier New" w:cs="Times New Roman"/>
          <w:b/>
          <w:bCs/>
          <w:kern w:val="2"/>
          <w:sz w:val="28"/>
          <w:szCs w:val="32"/>
        </w:rPr>
      </w:pPr>
      <w:r>
        <w:rPr>
          <w:b/>
          <w:bCs/>
          <w:szCs w:val="32"/>
        </w:rPr>
        <w:br w:type="page"/>
      </w:r>
    </w:p>
    <w:p>
      <w:pPr>
        <w:pStyle w:val="18"/>
        <w:numPr>
          <w:ilvl w:val="0"/>
          <w:numId w:val="1"/>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3</w:t>
    </w:r>
    <w:r>
      <w:rPr>
        <w:caps/>
        <w:color w:val="4472C4" w:themeColor="accent1"/>
        <w14:textFill>
          <w14:solidFill>
            <w14:schemeClr w14:val="accent1"/>
          </w14:solidFill>
        </w14:textFill>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mE2YjZmMWY3ZWM3NWVjYmMyYTE0MzlmMDUyMjgifQ=="/>
  </w:docVars>
  <w:rsids>
    <w:rsidRoot w:val="00E63C04"/>
    <w:rsid w:val="00003E87"/>
    <w:rsid w:val="0002046C"/>
    <w:rsid w:val="000326CB"/>
    <w:rsid w:val="00062265"/>
    <w:rsid w:val="000825D8"/>
    <w:rsid w:val="000844EA"/>
    <w:rsid w:val="00096E40"/>
    <w:rsid w:val="000A764D"/>
    <w:rsid w:val="000B29AA"/>
    <w:rsid w:val="000E0660"/>
    <w:rsid w:val="000E0E15"/>
    <w:rsid w:val="000E7F86"/>
    <w:rsid w:val="000F5DB3"/>
    <w:rsid w:val="001161BA"/>
    <w:rsid w:val="00137E91"/>
    <w:rsid w:val="0015373E"/>
    <w:rsid w:val="00195D6A"/>
    <w:rsid w:val="001A14D2"/>
    <w:rsid w:val="001A7147"/>
    <w:rsid w:val="001D029E"/>
    <w:rsid w:val="001E016D"/>
    <w:rsid w:val="001E5B00"/>
    <w:rsid w:val="001F63A0"/>
    <w:rsid w:val="00210C51"/>
    <w:rsid w:val="002152E2"/>
    <w:rsid w:val="00215466"/>
    <w:rsid w:val="00241EB5"/>
    <w:rsid w:val="00253C66"/>
    <w:rsid w:val="00257511"/>
    <w:rsid w:val="002618A0"/>
    <w:rsid w:val="0029002A"/>
    <w:rsid w:val="00291B80"/>
    <w:rsid w:val="0029259F"/>
    <w:rsid w:val="002B21DA"/>
    <w:rsid w:val="002B51E8"/>
    <w:rsid w:val="002B5FC0"/>
    <w:rsid w:val="002C59FE"/>
    <w:rsid w:val="0030333B"/>
    <w:rsid w:val="00311D37"/>
    <w:rsid w:val="00333FF3"/>
    <w:rsid w:val="0034380C"/>
    <w:rsid w:val="003521A8"/>
    <w:rsid w:val="003B1DBE"/>
    <w:rsid w:val="003C2D9B"/>
    <w:rsid w:val="003D701D"/>
    <w:rsid w:val="0040427C"/>
    <w:rsid w:val="00440325"/>
    <w:rsid w:val="004468EC"/>
    <w:rsid w:val="004878C9"/>
    <w:rsid w:val="004A3D96"/>
    <w:rsid w:val="004E5647"/>
    <w:rsid w:val="005032DA"/>
    <w:rsid w:val="00512DBE"/>
    <w:rsid w:val="0053528C"/>
    <w:rsid w:val="0054687D"/>
    <w:rsid w:val="00584F59"/>
    <w:rsid w:val="005E07AD"/>
    <w:rsid w:val="005F7996"/>
    <w:rsid w:val="00626FD4"/>
    <w:rsid w:val="00632FD5"/>
    <w:rsid w:val="006369AA"/>
    <w:rsid w:val="00652567"/>
    <w:rsid w:val="00660040"/>
    <w:rsid w:val="00661310"/>
    <w:rsid w:val="00665D70"/>
    <w:rsid w:val="0066699B"/>
    <w:rsid w:val="00691038"/>
    <w:rsid w:val="006B1DAA"/>
    <w:rsid w:val="006B56E7"/>
    <w:rsid w:val="006B5818"/>
    <w:rsid w:val="006D79B3"/>
    <w:rsid w:val="0070133F"/>
    <w:rsid w:val="00733A0B"/>
    <w:rsid w:val="0073486A"/>
    <w:rsid w:val="00777D4C"/>
    <w:rsid w:val="007D6CB5"/>
    <w:rsid w:val="008518AD"/>
    <w:rsid w:val="00864085"/>
    <w:rsid w:val="008839A9"/>
    <w:rsid w:val="008B0A8C"/>
    <w:rsid w:val="008B1842"/>
    <w:rsid w:val="008D1D5D"/>
    <w:rsid w:val="008D7AAD"/>
    <w:rsid w:val="008E30AC"/>
    <w:rsid w:val="008E713D"/>
    <w:rsid w:val="008F48F8"/>
    <w:rsid w:val="00904145"/>
    <w:rsid w:val="00932824"/>
    <w:rsid w:val="009473B7"/>
    <w:rsid w:val="00954573"/>
    <w:rsid w:val="00962E71"/>
    <w:rsid w:val="009A7CB3"/>
    <w:rsid w:val="009D1E52"/>
    <w:rsid w:val="009D653C"/>
    <w:rsid w:val="009E6056"/>
    <w:rsid w:val="009E618E"/>
    <w:rsid w:val="00A85D4A"/>
    <w:rsid w:val="00A8774B"/>
    <w:rsid w:val="00A9639E"/>
    <w:rsid w:val="00AE511B"/>
    <w:rsid w:val="00AE6BB6"/>
    <w:rsid w:val="00AF52B4"/>
    <w:rsid w:val="00B00046"/>
    <w:rsid w:val="00B260CA"/>
    <w:rsid w:val="00B54C68"/>
    <w:rsid w:val="00B56A0B"/>
    <w:rsid w:val="00B602C5"/>
    <w:rsid w:val="00B77D70"/>
    <w:rsid w:val="00B90755"/>
    <w:rsid w:val="00BA10AD"/>
    <w:rsid w:val="00BB7388"/>
    <w:rsid w:val="00BC550A"/>
    <w:rsid w:val="00BE1153"/>
    <w:rsid w:val="00C13104"/>
    <w:rsid w:val="00C13D66"/>
    <w:rsid w:val="00C5150E"/>
    <w:rsid w:val="00C5496A"/>
    <w:rsid w:val="00C61198"/>
    <w:rsid w:val="00C85AD2"/>
    <w:rsid w:val="00C94038"/>
    <w:rsid w:val="00CF1852"/>
    <w:rsid w:val="00D04297"/>
    <w:rsid w:val="00D1229F"/>
    <w:rsid w:val="00D14E2C"/>
    <w:rsid w:val="00D24790"/>
    <w:rsid w:val="00D43EB0"/>
    <w:rsid w:val="00D5210F"/>
    <w:rsid w:val="00D5747F"/>
    <w:rsid w:val="00D618F2"/>
    <w:rsid w:val="00D86EC9"/>
    <w:rsid w:val="00DA6289"/>
    <w:rsid w:val="00DC40E6"/>
    <w:rsid w:val="00DE237C"/>
    <w:rsid w:val="00DF5CC4"/>
    <w:rsid w:val="00E20527"/>
    <w:rsid w:val="00E313F3"/>
    <w:rsid w:val="00E3719C"/>
    <w:rsid w:val="00E63C04"/>
    <w:rsid w:val="00E676F3"/>
    <w:rsid w:val="00E75852"/>
    <w:rsid w:val="00E95DC5"/>
    <w:rsid w:val="00EA13CA"/>
    <w:rsid w:val="00EC1B3E"/>
    <w:rsid w:val="00F13AF2"/>
    <w:rsid w:val="00F23D1B"/>
    <w:rsid w:val="00F32684"/>
    <w:rsid w:val="00F32E81"/>
    <w:rsid w:val="00F40AF7"/>
    <w:rsid w:val="00F51B94"/>
    <w:rsid w:val="00F60F02"/>
    <w:rsid w:val="00F84583"/>
    <w:rsid w:val="00F85BA9"/>
    <w:rsid w:val="00FA4292"/>
    <w:rsid w:val="00FC04BF"/>
    <w:rsid w:val="00FC639C"/>
    <w:rsid w:val="00FF00EB"/>
    <w:rsid w:val="3E042FE8"/>
    <w:rsid w:val="7D83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style>
  <w:style w:type="paragraph" w:styleId="3">
    <w:name w:val="Plain Text"/>
    <w:basedOn w:val="1"/>
    <w:link w:val="20"/>
    <w:unhideWhenUsed/>
    <w:qFormat/>
    <w:uiPriority w:val="0"/>
    <w:rPr>
      <w:rFonts w:hAnsi="Courier New" w:cs="Courier New" w:asciiTheme="minorEastAsia" w:eastAsiaTheme="minorEastAsia"/>
    </w:rPr>
  </w:style>
  <w:style w:type="paragraph" w:styleId="4">
    <w:name w:val="footer"/>
    <w:basedOn w:val="1"/>
    <w:link w:val="16"/>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5">
    <w:name w:val="header"/>
    <w:basedOn w:val="1"/>
    <w:link w:val="15"/>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6">
    <w:name w:val="toc 1"/>
    <w:basedOn w:val="1"/>
    <w:next w:val="1"/>
    <w:unhideWhenUsed/>
    <w:qFormat/>
    <w:uiPriority w:val="39"/>
    <w:pPr>
      <w:widowControl w:val="0"/>
      <w:jc w:val="both"/>
    </w:pPr>
    <w:rPr>
      <w:rFonts w:ascii="Calibri" w:hAnsi="Calibri" w:cs="Times New Roman"/>
      <w:kern w:val="2"/>
      <w:sz w:val="21"/>
    </w:rPr>
  </w:style>
  <w:style w:type="paragraph" w:styleId="7">
    <w:name w:val="Normal (Web)"/>
    <w:basedOn w:val="1"/>
    <w:link w:val="21"/>
    <w:unhideWhenUsed/>
    <w:qFormat/>
    <w:uiPriority w:val="0"/>
    <w:pPr>
      <w:spacing w:before="100" w:beforeAutospacing="1" w:after="100" w:afterAutospacing="1"/>
    </w:pPr>
  </w:style>
  <w:style w:type="paragraph" w:styleId="8">
    <w:name w:val="annotation subject"/>
    <w:basedOn w:val="2"/>
    <w:next w:val="2"/>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5">
    <w:name w:val="页眉 字符"/>
    <w:basedOn w:val="11"/>
    <w:link w:val="5"/>
    <w:qFormat/>
    <w:uiPriority w:val="99"/>
    <w:rPr>
      <w:rFonts w:ascii="Calibri" w:hAnsi="Calibri" w:eastAsia="宋体" w:cs="Times New Roman"/>
      <w:sz w:val="18"/>
      <w:szCs w:val="18"/>
    </w:rPr>
  </w:style>
  <w:style w:type="character" w:customStyle="1" w:styleId="16">
    <w:name w:val="页脚 字符"/>
    <w:basedOn w:val="11"/>
    <w:link w:val="4"/>
    <w:qFormat/>
    <w:uiPriority w:val="99"/>
    <w:rPr>
      <w:rFonts w:ascii="Calibri" w:hAnsi="Calibri" w:eastAsia="宋体" w:cs="Times New Roman"/>
      <w:sz w:val="18"/>
      <w:szCs w:val="18"/>
    </w:rPr>
  </w:style>
  <w:style w:type="character" w:customStyle="1" w:styleId="17">
    <w:name w:val="apple-converted-space"/>
    <w:basedOn w:val="11"/>
    <w:qFormat/>
    <w:uiPriority w:val="0"/>
  </w:style>
  <w:style w:type="paragraph" w:customStyle="1" w:styleId="18">
    <w:name w:val="样式3"/>
    <w:basedOn w:val="3"/>
    <w:link w:val="19"/>
    <w:qFormat/>
    <w:uiPriority w:val="99"/>
    <w:pPr>
      <w:widowControl w:val="0"/>
      <w:spacing w:line="0" w:lineRule="atLeast"/>
      <w:jc w:val="both"/>
      <w:outlineLvl w:val="0"/>
    </w:pPr>
    <w:rPr>
      <w:rFonts w:ascii="宋体" w:eastAsia="宋体" w:cs="Times New Roman"/>
      <w:kern w:val="2"/>
      <w:sz w:val="28"/>
    </w:rPr>
  </w:style>
  <w:style w:type="character" w:customStyle="1" w:styleId="19">
    <w:name w:val="样式3 Char Char"/>
    <w:link w:val="18"/>
    <w:qFormat/>
    <w:uiPriority w:val="99"/>
    <w:rPr>
      <w:rFonts w:ascii="宋体" w:hAnsi="Courier New" w:eastAsia="宋体" w:cs="Times New Roman"/>
      <w:sz w:val="28"/>
    </w:rPr>
  </w:style>
  <w:style w:type="character" w:customStyle="1" w:styleId="20">
    <w:name w:val="纯文本 字符"/>
    <w:basedOn w:val="11"/>
    <w:link w:val="3"/>
    <w:semiHidden/>
    <w:qFormat/>
    <w:uiPriority w:val="99"/>
    <w:rPr>
      <w:rFonts w:hAnsi="Courier New" w:cs="Courier New" w:asciiTheme="minorEastAsia"/>
      <w:kern w:val="0"/>
      <w:sz w:val="24"/>
    </w:rPr>
  </w:style>
  <w:style w:type="character" w:customStyle="1" w:styleId="21">
    <w:name w:val="普通(网站) 字符"/>
    <w:link w:val="7"/>
    <w:qFormat/>
    <w:uiPriority w:val="0"/>
    <w:rPr>
      <w:rFonts w:ascii="宋体" w:hAnsi="宋体" w:eastAsia="宋体" w:cs="宋体"/>
      <w:kern w:val="0"/>
      <w:sz w:val="24"/>
    </w:rPr>
  </w:style>
  <w:style w:type="character" w:customStyle="1" w:styleId="22">
    <w:name w:val="批注文字 字符"/>
    <w:basedOn w:val="11"/>
    <w:link w:val="2"/>
    <w:semiHidden/>
    <w:qFormat/>
    <w:uiPriority w:val="99"/>
    <w:rPr>
      <w:rFonts w:ascii="宋体" w:hAnsi="宋体" w:eastAsia="宋体" w:cs="宋体"/>
      <w:kern w:val="0"/>
      <w:sz w:val="24"/>
    </w:rPr>
  </w:style>
  <w:style w:type="character" w:customStyle="1" w:styleId="23">
    <w:name w:val="批注主题 字符"/>
    <w:basedOn w:val="22"/>
    <w:link w:val="8"/>
    <w:semiHidden/>
    <w:qFormat/>
    <w:uiPriority w:val="99"/>
    <w:rPr>
      <w:rFonts w:ascii="宋体" w:hAnsi="宋体" w:eastAsia="宋体" w:cs="宋体"/>
      <w:b/>
      <w:bCs/>
      <w:kern w:val="0"/>
      <w:sz w:val="24"/>
    </w:rPr>
  </w:style>
  <w:style w:type="paragraph" w:customStyle="1" w:styleId="24">
    <w:name w:val="修订1"/>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640</Words>
  <Characters>3652</Characters>
  <Lines>30</Lines>
  <Paragraphs>8</Paragraphs>
  <TotalTime>3</TotalTime>
  <ScaleCrop>false</ScaleCrop>
  <LinksUpToDate>false</LinksUpToDate>
  <CharactersWithSpaces>4284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2022-03-24T08:25:00Z</dcterms:created>
  <dc:creator>Microsoft Office 用户</dc:creator>
  <cp:lastModifiedBy>咻</cp:lastModifiedBy>
  <cp:lastPrinted>2020-04-16T07:40:00Z</cp:lastPrinted>
  <dcterms:modified xsi:type="dcterms:W3CDTF">2022-12-08T08:45:20Z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7ED262BC61414876883664ED9AEF3D07</vt:lpwstr>
  </property>
</Properties>
</file>